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73DD2" w14:textId="1F75206B" w:rsidR="00732F6B" w:rsidRDefault="00732F6B" w:rsidP="00732F6B">
      <w:r>
        <w:rPr>
          <w:rFonts w:hint="eastAsia"/>
        </w:rPr>
        <w:t>１　扶養</w:t>
      </w:r>
      <w:r w:rsidR="0092752C">
        <w:rPr>
          <w:rFonts w:hint="eastAsia"/>
        </w:rPr>
        <w:t>親族</w:t>
      </w:r>
      <w:r>
        <w:rPr>
          <w:rFonts w:hint="eastAsia"/>
        </w:rPr>
        <w:t>の所得要件について</w:t>
      </w:r>
    </w:p>
    <w:p w14:paraId="122B7C2E" w14:textId="23F71FDD" w:rsidR="00732F6B" w:rsidRDefault="00732F6B" w:rsidP="00732F6B">
      <w:pPr>
        <w:ind w:left="210" w:hangingChars="100" w:hanging="210"/>
      </w:pPr>
      <w:r>
        <w:rPr>
          <w:rFonts w:hint="eastAsia"/>
        </w:rPr>
        <w:t xml:space="preserve">　　</w:t>
      </w:r>
      <w:r w:rsidRPr="00AB0732">
        <w:rPr>
          <w:rFonts w:hint="eastAsia"/>
          <w:b/>
          <w:bCs/>
          <w:u w:val="single"/>
        </w:rPr>
        <w:t>扶養</w:t>
      </w:r>
      <w:r w:rsidR="0092752C">
        <w:rPr>
          <w:rFonts w:hint="eastAsia"/>
          <w:b/>
          <w:bCs/>
          <w:u w:val="single"/>
        </w:rPr>
        <w:t>親族の所得要件</w:t>
      </w:r>
      <w:r w:rsidRPr="00AB0732">
        <w:rPr>
          <w:rFonts w:hint="eastAsia"/>
          <w:b/>
          <w:bCs/>
          <w:u w:val="single"/>
        </w:rPr>
        <w:t>については、その年の１月から１２月の所得の合計が５８万円（給与収入のみの場合１２３万円）以下</w:t>
      </w:r>
      <w:r>
        <w:rPr>
          <w:rFonts w:hint="eastAsia"/>
        </w:rPr>
        <w:t>であることが条件となる。</w:t>
      </w:r>
    </w:p>
    <w:p w14:paraId="2947B0DA" w14:textId="77777777" w:rsidR="00732F6B" w:rsidRDefault="00732F6B" w:rsidP="00732F6B">
      <w:pPr>
        <w:ind w:left="210" w:hangingChars="100" w:hanging="210"/>
      </w:pPr>
      <w:r>
        <w:rPr>
          <w:rFonts w:hint="eastAsia"/>
        </w:rPr>
        <w:t xml:space="preserve">　　就職した扶養親族の削除漏れが特に目立つので注意すること。</w:t>
      </w:r>
    </w:p>
    <w:p w14:paraId="3E586141" w14:textId="74AA1B8C" w:rsidR="00732F6B" w:rsidRDefault="00732F6B" w:rsidP="00732F6B">
      <w:pPr>
        <w:ind w:left="210" w:hangingChars="100" w:hanging="210"/>
      </w:pPr>
      <w:r>
        <w:rPr>
          <w:rFonts w:hint="eastAsia"/>
        </w:rPr>
        <w:t xml:space="preserve">　　※</w:t>
      </w:r>
      <w:r w:rsidR="0092752C">
        <w:rPr>
          <w:rFonts w:hint="eastAsia"/>
        </w:rPr>
        <w:t>税制改正により、</w:t>
      </w:r>
      <w:r>
        <w:rPr>
          <w:rFonts w:hint="eastAsia"/>
        </w:rPr>
        <w:t>所得要件が４８万円から引き上げられたことに注意すること。</w:t>
      </w:r>
    </w:p>
    <w:p w14:paraId="5F97CE15" w14:textId="77777777" w:rsidR="00732F6B" w:rsidRDefault="00732F6B" w:rsidP="00732F6B">
      <w:pPr>
        <w:ind w:left="210" w:hangingChars="100" w:hanging="210"/>
      </w:pPr>
    </w:p>
    <w:p w14:paraId="5DC9E2CE" w14:textId="1C4D3EB9" w:rsidR="00732F6B" w:rsidRDefault="00732F6B" w:rsidP="00732F6B">
      <w:pPr>
        <w:ind w:left="210" w:hangingChars="100" w:hanging="210"/>
      </w:pPr>
      <w:r>
        <w:rPr>
          <w:rFonts w:hint="eastAsia"/>
        </w:rPr>
        <w:t>２　扶養控除の重複適用について</w:t>
      </w:r>
    </w:p>
    <w:p w14:paraId="250ED73F" w14:textId="7EEF5584" w:rsidR="00732F6B" w:rsidRDefault="00732F6B" w:rsidP="00732F6B">
      <w:pPr>
        <w:ind w:left="210" w:hangingChars="100" w:hanging="210"/>
      </w:pPr>
      <w:r>
        <w:rPr>
          <w:rFonts w:hint="eastAsia"/>
        </w:rPr>
        <w:t xml:space="preserve">　　扶養控除については、他の扶養義務者との重複申告はできない。他の扶養義務者とどちらが控除対象として申告するのか話し合ったうえで申告すること。</w:t>
      </w:r>
    </w:p>
    <w:p w14:paraId="456460A1" w14:textId="2F33A1D0" w:rsidR="00732F6B" w:rsidRDefault="00732F6B" w:rsidP="00732F6B">
      <w:r>
        <w:rPr>
          <w:rFonts w:hint="eastAsia"/>
        </w:rPr>
        <w:t xml:space="preserve">　　</w:t>
      </w:r>
      <w:r w:rsidR="009932B6">
        <w:rPr>
          <w:rFonts w:hint="eastAsia"/>
        </w:rPr>
        <w:t>特に、</w:t>
      </w:r>
      <w:r>
        <w:rPr>
          <w:rFonts w:hint="eastAsia"/>
        </w:rPr>
        <w:t>子や親の重複</w:t>
      </w:r>
      <w:r w:rsidR="009932B6">
        <w:rPr>
          <w:rFonts w:hint="eastAsia"/>
        </w:rPr>
        <w:t>が</w:t>
      </w:r>
      <w:r>
        <w:rPr>
          <w:rFonts w:hint="eastAsia"/>
        </w:rPr>
        <w:t>目立つので注意すること。</w:t>
      </w:r>
    </w:p>
    <w:p w14:paraId="36DBEB0A" w14:textId="77777777" w:rsidR="00732F6B" w:rsidRPr="009932B6" w:rsidRDefault="00732F6B" w:rsidP="00732F6B"/>
    <w:p w14:paraId="2DD49D59" w14:textId="77777777" w:rsidR="00732F6B" w:rsidRDefault="00732F6B" w:rsidP="00732F6B">
      <w:r>
        <w:rPr>
          <w:rFonts w:hint="eastAsia"/>
        </w:rPr>
        <w:t>３　配偶者（特別）控除の所得要件について</w:t>
      </w:r>
    </w:p>
    <w:p w14:paraId="50A53A72" w14:textId="77777777" w:rsidR="00732F6B" w:rsidRDefault="00732F6B" w:rsidP="00732F6B">
      <w:pPr>
        <w:ind w:left="210" w:hangingChars="100" w:hanging="210"/>
      </w:pPr>
      <w:r>
        <w:rPr>
          <w:rFonts w:hint="eastAsia"/>
        </w:rPr>
        <w:t xml:space="preserve">　　</w:t>
      </w:r>
      <w:r w:rsidRPr="001B0996">
        <w:rPr>
          <w:rFonts w:hint="eastAsia"/>
          <w:b/>
          <w:bCs/>
          <w:u w:val="single"/>
        </w:rPr>
        <w:t>配偶者（特別）控除については、その年の１月から１２月の所得の合計が１３３万円（給与収入のみの場合２０１．６万円）以下</w:t>
      </w:r>
      <w:r>
        <w:rPr>
          <w:rFonts w:hint="eastAsia"/>
        </w:rPr>
        <w:t>であることが条件となる。</w:t>
      </w:r>
    </w:p>
    <w:p w14:paraId="6DBFFC75" w14:textId="5BAB33D9" w:rsidR="00732F6B" w:rsidRDefault="00732F6B" w:rsidP="00732F6B">
      <w:pPr>
        <w:ind w:leftChars="100" w:left="210" w:firstLineChars="100" w:firstLine="210"/>
      </w:pPr>
      <w:r>
        <w:rPr>
          <w:rFonts w:hint="eastAsia"/>
        </w:rPr>
        <w:t>また、</w:t>
      </w:r>
      <w:r w:rsidRPr="001B0996">
        <w:rPr>
          <w:rFonts w:hint="eastAsia"/>
          <w:b/>
          <w:bCs/>
          <w:u w:val="single"/>
        </w:rPr>
        <w:t>所得５８万円から所得１３３万円の間で控除額が変わるため、申告する場合は、所得見積額を正確に申告すること</w:t>
      </w:r>
      <w:r>
        <w:rPr>
          <w:rFonts w:hint="eastAsia"/>
        </w:rPr>
        <w:t>。（詳細は</w:t>
      </w:r>
      <w:r w:rsidR="00EC4140">
        <w:rPr>
          <w:rFonts w:hint="eastAsia"/>
        </w:rPr>
        <w:t>「</w:t>
      </w:r>
      <w:r>
        <w:rPr>
          <w:rFonts w:hint="eastAsia"/>
        </w:rPr>
        <w:t>配偶者控除額及び配偶者特別控除額の一覧表</w:t>
      </w:r>
      <w:r w:rsidR="00EC4140">
        <w:rPr>
          <w:rFonts w:hint="eastAsia"/>
        </w:rPr>
        <w:t>」</w:t>
      </w:r>
      <w:r>
        <w:rPr>
          <w:rFonts w:hint="eastAsia"/>
        </w:rPr>
        <w:t>を参照）</w:t>
      </w:r>
    </w:p>
    <w:p w14:paraId="7944F48F" w14:textId="0F17CDCE" w:rsidR="00732F6B" w:rsidRDefault="00732F6B" w:rsidP="00732F6B">
      <w:pPr>
        <w:ind w:leftChars="100" w:left="210" w:firstLineChars="100" w:firstLine="210"/>
      </w:pPr>
      <w:r>
        <w:rPr>
          <w:rFonts w:hint="eastAsia"/>
        </w:rPr>
        <w:t>※</w:t>
      </w:r>
      <w:r w:rsidR="009932B6">
        <w:rPr>
          <w:rFonts w:hint="eastAsia"/>
        </w:rPr>
        <w:t>税制改正により、</w:t>
      </w:r>
      <w:r>
        <w:rPr>
          <w:rFonts w:hint="eastAsia"/>
        </w:rPr>
        <w:t>所得要件が４８万円から引き上げられたことに注意すること。</w:t>
      </w:r>
    </w:p>
    <w:p w14:paraId="65670D0E" w14:textId="77777777" w:rsidR="00732F6B" w:rsidRDefault="00732F6B" w:rsidP="00732F6B"/>
    <w:p w14:paraId="3D6CBCB6" w14:textId="77777777" w:rsidR="00732F6B" w:rsidRDefault="00732F6B" w:rsidP="00732F6B">
      <w:r>
        <w:rPr>
          <w:rFonts w:hint="eastAsia"/>
        </w:rPr>
        <w:t>４　特定親族特別控除について</w:t>
      </w:r>
    </w:p>
    <w:p w14:paraId="0F9057CE" w14:textId="77777777" w:rsidR="00732F6B" w:rsidRDefault="00732F6B" w:rsidP="00732F6B">
      <w:pPr>
        <w:ind w:left="210" w:hangingChars="100" w:hanging="210"/>
      </w:pPr>
      <w:r>
        <w:rPr>
          <w:rFonts w:hint="eastAsia"/>
        </w:rPr>
        <w:t xml:space="preserve">　　新たに創設された</w:t>
      </w:r>
      <w:r w:rsidRPr="001B0996">
        <w:rPr>
          <w:rFonts w:hint="eastAsia"/>
          <w:b/>
          <w:bCs/>
          <w:u w:val="single"/>
        </w:rPr>
        <w:t>特定親族特別控除については、その年の１月から１２月の所得の合計が１２３万円（給与収入のみの場合１８８万円）以下</w:t>
      </w:r>
      <w:r>
        <w:rPr>
          <w:rFonts w:hint="eastAsia"/>
        </w:rPr>
        <w:t>であることが条件となる。</w:t>
      </w:r>
    </w:p>
    <w:p w14:paraId="2F852A77" w14:textId="4EE9DD23" w:rsidR="00732F6B" w:rsidRDefault="00732F6B" w:rsidP="00732F6B">
      <w:pPr>
        <w:ind w:left="210" w:hangingChars="100" w:hanging="210"/>
      </w:pPr>
      <w:r>
        <w:rPr>
          <w:rFonts w:hint="eastAsia"/>
        </w:rPr>
        <w:t xml:space="preserve">　　また、</w:t>
      </w:r>
      <w:r w:rsidRPr="001B0996">
        <w:rPr>
          <w:rFonts w:hint="eastAsia"/>
          <w:b/>
          <w:bCs/>
          <w:u w:val="single"/>
        </w:rPr>
        <w:t>所得５８万円から所得１２３万円の間で控除額が変わるため、申告する場合は、所得見積額を正確に申告すること</w:t>
      </w:r>
      <w:r>
        <w:rPr>
          <w:rFonts w:hint="eastAsia"/>
        </w:rPr>
        <w:t>。（詳細は</w:t>
      </w:r>
      <w:r w:rsidR="00F971C2">
        <w:rPr>
          <w:rFonts w:hint="eastAsia"/>
        </w:rPr>
        <w:t>「</w:t>
      </w:r>
      <w:r>
        <w:rPr>
          <w:rFonts w:hint="eastAsia"/>
        </w:rPr>
        <w:t>特定親族特別控除額の表</w:t>
      </w:r>
      <w:r w:rsidR="00F971C2">
        <w:rPr>
          <w:rFonts w:hint="eastAsia"/>
        </w:rPr>
        <w:t>」</w:t>
      </w:r>
      <w:r>
        <w:rPr>
          <w:rFonts w:hint="eastAsia"/>
        </w:rPr>
        <w:t>を参照）</w:t>
      </w:r>
    </w:p>
    <w:p w14:paraId="22BAECA7" w14:textId="77777777" w:rsidR="00732F6B" w:rsidRPr="00F971C2" w:rsidRDefault="00732F6B" w:rsidP="00732F6B"/>
    <w:p w14:paraId="781578D7" w14:textId="77777777" w:rsidR="00732F6B" w:rsidRPr="00BC018E" w:rsidRDefault="00732F6B" w:rsidP="00732F6B">
      <w:r>
        <w:rPr>
          <w:rFonts w:hint="eastAsia"/>
        </w:rPr>
        <w:t>５</w:t>
      </w:r>
      <w:r w:rsidRPr="00BC018E">
        <w:rPr>
          <w:rFonts w:hint="eastAsia"/>
        </w:rPr>
        <w:t xml:space="preserve">　他の所得者の事業専従者について</w:t>
      </w:r>
    </w:p>
    <w:p w14:paraId="6AC9B675" w14:textId="2492EDA7" w:rsidR="00732F6B" w:rsidRPr="00BC018E" w:rsidRDefault="00732F6B" w:rsidP="00732F6B">
      <w:pPr>
        <w:ind w:left="210" w:hangingChars="100" w:hanging="210"/>
      </w:pPr>
      <w:r w:rsidRPr="00BC018E">
        <w:rPr>
          <w:rFonts w:hint="eastAsia"/>
        </w:rPr>
        <w:t xml:space="preserve">　　配偶者や扶養親族が他の所得者の事業専従者として控除対象となっている場合、配偶者（特別）控除や扶養控除は重複申告できない。どちらが控除対象として申告するのか話し合ったうえで申告すること。</w:t>
      </w:r>
    </w:p>
    <w:p w14:paraId="57698523" w14:textId="033369D1" w:rsidR="00732F6B" w:rsidRPr="00BC018E" w:rsidRDefault="00732F6B" w:rsidP="00732F6B">
      <w:r w:rsidRPr="00BC018E">
        <w:rPr>
          <w:rFonts w:hint="eastAsia"/>
        </w:rPr>
        <w:t xml:space="preserve">　　</w:t>
      </w:r>
      <w:r w:rsidR="00F971C2">
        <w:rPr>
          <w:rFonts w:hint="eastAsia"/>
        </w:rPr>
        <w:t>特に、</w:t>
      </w:r>
      <w:r w:rsidRPr="00BC018E">
        <w:rPr>
          <w:rFonts w:hint="eastAsia"/>
        </w:rPr>
        <w:t>親族が事業</w:t>
      </w:r>
      <w:r>
        <w:rPr>
          <w:rFonts w:hint="eastAsia"/>
        </w:rPr>
        <w:t>（農業等）</w:t>
      </w:r>
      <w:r w:rsidRPr="00BC018E">
        <w:rPr>
          <w:rFonts w:hint="eastAsia"/>
        </w:rPr>
        <w:t>を営んでおり、家族を雇用している場合は注意すること。</w:t>
      </w:r>
    </w:p>
    <w:p w14:paraId="06257971" w14:textId="77777777" w:rsidR="00732F6B" w:rsidRPr="00F971C2" w:rsidRDefault="00732F6B" w:rsidP="00732F6B"/>
    <w:p w14:paraId="66B0A2D7" w14:textId="77777777" w:rsidR="00732F6B" w:rsidRPr="0053366D" w:rsidRDefault="00732F6B" w:rsidP="00732F6B">
      <w:r>
        <w:rPr>
          <w:rFonts w:hint="eastAsia"/>
        </w:rPr>
        <w:t>６　既申告内容に修正が必要な場合</w:t>
      </w:r>
    </w:p>
    <w:p w14:paraId="2163F430" w14:textId="77777777" w:rsidR="00732F6B" w:rsidRDefault="00732F6B" w:rsidP="00732F6B">
      <w:pPr>
        <w:ind w:left="210" w:hangingChars="100" w:hanging="210"/>
      </w:pPr>
      <w:r>
        <w:rPr>
          <w:rFonts w:hint="eastAsia"/>
        </w:rPr>
        <w:t xml:space="preserve">　　年末再調整期間中に修正申告すること。</w:t>
      </w:r>
    </w:p>
    <w:p w14:paraId="129BA65D" w14:textId="77777777" w:rsidR="00732F6B" w:rsidRDefault="00732F6B" w:rsidP="00732F6B">
      <w:pPr>
        <w:ind w:leftChars="100" w:left="210" w:firstLineChars="100" w:firstLine="210"/>
      </w:pPr>
      <w:r>
        <w:rPr>
          <w:rFonts w:hint="eastAsia"/>
        </w:rPr>
        <w:t>なお、</w:t>
      </w:r>
      <w:r w:rsidRPr="001B0996">
        <w:rPr>
          <w:rFonts w:hint="eastAsia"/>
          <w:b/>
          <w:bCs/>
          <w:u w:val="single"/>
        </w:rPr>
        <w:t>控除額に変更が無い場合（扶養親族の所得を０円から５８万円以下の範囲で修正する場合等）は、修正申告不要であること</w:t>
      </w:r>
      <w:r>
        <w:rPr>
          <w:rFonts w:hint="eastAsia"/>
        </w:rPr>
        <w:t>。</w:t>
      </w:r>
    </w:p>
    <w:p w14:paraId="7849F7DA" w14:textId="77777777" w:rsidR="00732F6B" w:rsidRDefault="00732F6B" w:rsidP="00732F6B"/>
    <w:p w14:paraId="48B65DA1" w14:textId="77777777" w:rsidR="00732F6B" w:rsidRDefault="00732F6B" w:rsidP="00732F6B">
      <w:r>
        <w:rPr>
          <w:rFonts w:hint="eastAsia"/>
        </w:rPr>
        <w:lastRenderedPageBreak/>
        <w:t>７　申告誤りが発覚した場合</w:t>
      </w:r>
    </w:p>
    <w:p w14:paraId="1732D803" w14:textId="77777777" w:rsidR="00732F6B" w:rsidRDefault="00732F6B" w:rsidP="00732F6B">
      <w:pPr>
        <w:ind w:left="210" w:hangingChars="100" w:hanging="210"/>
      </w:pPr>
      <w:r>
        <w:rPr>
          <w:rFonts w:hint="eastAsia"/>
        </w:rPr>
        <w:t xml:space="preserve">　　誤りが職員自身に起因する場合は、県としての年末再々調整は行わないため、職員自ら確定申告すること。この場合、延滞税や不納付加算税を課される場合があり、職員の自己負担となるため注意すること。</w:t>
      </w:r>
    </w:p>
    <w:p w14:paraId="14959B7F" w14:textId="77777777" w:rsidR="00732F6B" w:rsidRDefault="00732F6B" w:rsidP="00732F6B">
      <w:pPr>
        <w:ind w:left="210" w:hangingChars="100" w:hanging="210"/>
      </w:pPr>
    </w:p>
    <w:p w14:paraId="6F472434" w14:textId="77777777" w:rsidR="00732F6B" w:rsidRDefault="00732F6B" w:rsidP="00F971C2">
      <w:pPr>
        <w:rPr>
          <w:rFonts w:hint="eastAsia"/>
        </w:rPr>
      </w:pPr>
    </w:p>
    <w:p w14:paraId="1939E1BF" w14:textId="77777777" w:rsidR="003C4DBF" w:rsidRPr="00732F6B" w:rsidRDefault="003C4DBF"/>
    <w:sectPr w:rsidR="003C4DBF" w:rsidRPr="00732F6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85B63" w14:textId="77777777" w:rsidR="00732F6B" w:rsidRDefault="00732F6B" w:rsidP="00732F6B">
      <w:r>
        <w:separator/>
      </w:r>
    </w:p>
  </w:endnote>
  <w:endnote w:type="continuationSeparator" w:id="0">
    <w:p w14:paraId="79B386EE" w14:textId="77777777" w:rsidR="00732F6B" w:rsidRDefault="00732F6B" w:rsidP="00732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97481" w14:textId="77777777" w:rsidR="00732F6B" w:rsidRDefault="00732F6B" w:rsidP="00732F6B">
      <w:r>
        <w:separator/>
      </w:r>
    </w:p>
  </w:footnote>
  <w:footnote w:type="continuationSeparator" w:id="0">
    <w:p w14:paraId="4F92E99D" w14:textId="77777777" w:rsidR="00732F6B" w:rsidRDefault="00732F6B" w:rsidP="00732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765C" w14:textId="72D1D69F" w:rsidR="00732F6B" w:rsidRDefault="00732F6B">
    <w:pPr>
      <w:pStyle w:val="aa"/>
    </w:pPr>
    <w:r>
      <w:rPr>
        <w:rFonts w:hint="eastAsia"/>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5E5"/>
    <w:rsid w:val="000D4E07"/>
    <w:rsid w:val="000E581F"/>
    <w:rsid w:val="00124CCD"/>
    <w:rsid w:val="001B0996"/>
    <w:rsid w:val="003C4DBF"/>
    <w:rsid w:val="003D20D5"/>
    <w:rsid w:val="004D09EE"/>
    <w:rsid w:val="005B2268"/>
    <w:rsid w:val="00705729"/>
    <w:rsid w:val="00732F6B"/>
    <w:rsid w:val="0092752C"/>
    <w:rsid w:val="009505E5"/>
    <w:rsid w:val="009932B6"/>
    <w:rsid w:val="00AB0732"/>
    <w:rsid w:val="00D85597"/>
    <w:rsid w:val="00DD7D34"/>
    <w:rsid w:val="00E07ED5"/>
    <w:rsid w:val="00EC4140"/>
    <w:rsid w:val="00F31538"/>
    <w:rsid w:val="00F97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52F810"/>
  <w15:chartTrackingRefBased/>
  <w15:docId w15:val="{7579987E-EDE6-4670-AF65-DA73C4590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F6B"/>
    <w:pPr>
      <w:widowControl w:val="0"/>
      <w:jc w:val="both"/>
    </w:pPr>
    <w:rPr>
      <w14:ligatures w14:val="none"/>
    </w:rPr>
  </w:style>
  <w:style w:type="paragraph" w:styleId="1">
    <w:name w:val="heading 1"/>
    <w:basedOn w:val="a"/>
    <w:next w:val="a"/>
    <w:link w:val="10"/>
    <w:uiPriority w:val="9"/>
    <w:qFormat/>
    <w:rsid w:val="009505E5"/>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505E5"/>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505E5"/>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9505E5"/>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9505E5"/>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9505E5"/>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9505E5"/>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9505E5"/>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9505E5"/>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505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505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505E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505E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505E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505E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505E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505E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505E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505E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505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05E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505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05E5"/>
    <w:pPr>
      <w:spacing w:before="160" w:after="160"/>
      <w:jc w:val="center"/>
    </w:pPr>
    <w:rPr>
      <w:i/>
      <w:iCs/>
      <w:color w:val="404040" w:themeColor="text1" w:themeTint="BF"/>
      <w14:ligatures w14:val="standardContextual"/>
    </w:rPr>
  </w:style>
  <w:style w:type="character" w:customStyle="1" w:styleId="a8">
    <w:name w:val="引用文 (文字)"/>
    <w:basedOn w:val="a0"/>
    <w:link w:val="a7"/>
    <w:uiPriority w:val="29"/>
    <w:rsid w:val="009505E5"/>
    <w:rPr>
      <w:i/>
      <w:iCs/>
      <w:color w:val="404040" w:themeColor="text1" w:themeTint="BF"/>
    </w:rPr>
  </w:style>
  <w:style w:type="paragraph" w:styleId="a9">
    <w:name w:val="List Paragraph"/>
    <w:basedOn w:val="a"/>
    <w:uiPriority w:val="34"/>
    <w:qFormat/>
    <w:rsid w:val="009505E5"/>
    <w:pPr>
      <w:ind w:left="720"/>
      <w:contextualSpacing/>
    </w:pPr>
    <w:rPr>
      <w14:ligatures w14:val="standardContextual"/>
    </w:rPr>
  </w:style>
  <w:style w:type="character" w:styleId="21">
    <w:name w:val="Intense Emphasis"/>
    <w:basedOn w:val="a0"/>
    <w:uiPriority w:val="21"/>
    <w:qFormat/>
    <w:rsid w:val="009505E5"/>
    <w:rPr>
      <w:i/>
      <w:iCs/>
      <w:color w:val="0F4761" w:themeColor="accent1" w:themeShade="BF"/>
    </w:rPr>
  </w:style>
  <w:style w:type="paragraph" w:styleId="22">
    <w:name w:val="Intense Quote"/>
    <w:basedOn w:val="a"/>
    <w:next w:val="a"/>
    <w:link w:val="23"/>
    <w:uiPriority w:val="30"/>
    <w:qFormat/>
    <w:rsid w:val="009505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23">
    <w:name w:val="引用文 2 (文字)"/>
    <w:basedOn w:val="a0"/>
    <w:link w:val="22"/>
    <w:uiPriority w:val="30"/>
    <w:rsid w:val="009505E5"/>
    <w:rPr>
      <w:i/>
      <w:iCs/>
      <w:color w:val="0F4761" w:themeColor="accent1" w:themeShade="BF"/>
    </w:rPr>
  </w:style>
  <w:style w:type="character" w:styleId="24">
    <w:name w:val="Intense Reference"/>
    <w:basedOn w:val="a0"/>
    <w:uiPriority w:val="32"/>
    <w:qFormat/>
    <w:rsid w:val="009505E5"/>
    <w:rPr>
      <w:b/>
      <w:bCs/>
      <w:smallCaps/>
      <w:color w:val="0F4761" w:themeColor="accent1" w:themeShade="BF"/>
      <w:spacing w:val="5"/>
    </w:rPr>
  </w:style>
  <w:style w:type="paragraph" w:styleId="aa">
    <w:name w:val="header"/>
    <w:basedOn w:val="a"/>
    <w:link w:val="ab"/>
    <w:uiPriority w:val="99"/>
    <w:unhideWhenUsed/>
    <w:rsid w:val="00732F6B"/>
    <w:pPr>
      <w:tabs>
        <w:tab w:val="center" w:pos="4252"/>
        <w:tab w:val="right" w:pos="8504"/>
      </w:tabs>
      <w:snapToGrid w:val="0"/>
    </w:pPr>
    <w:rPr>
      <w14:ligatures w14:val="standardContextual"/>
    </w:rPr>
  </w:style>
  <w:style w:type="character" w:customStyle="1" w:styleId="ab">
    <w:name w:val="ヘッダー (文字)"/>
    <w:basedOn w:val="a0"/>
    <w:link w:val="aa"/>
    <w:uiPriority w:val="99"/>
    <w:rsid w:val="00732F6B"/>
  </w:style>
  <w:style w:type="paragraph" w:styleId="ac">
    <w:name w:val="footer"/>
    <w:basedOn w:val="a"/>
    <w:link w:val="ad"/>
    <w:uiPriority w:val="99"/>
    <w:unhideWhenUsed/>
    <w:rsid w:val="00732F6B"/>
    <w:pPr>
      <w:tabs>
        <w:tab w:val="center" w:pos="4252"/>
        <w:tab w:val="right" w:pos="8504"/>
      </w:tabs>
      <w:snapToGrid w:val="0"/>
    </w:pPr>
    <w:rPr>
      <w14:ligatures w14:val="standardContextual"/>
    </w:rPr>
  </w:style>
  <w:style w:type="character" w:customStyle="1" w:styleId="ad">
    <w:name w:val="フッター (文字)"/>
    <w:basedOn w:val="a0"/>
    <w:link w:val="ac"/>
    <w:uiPriority w:val="99"/>
    <w:rsid w:val="00732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本多 奏哉</dc:creator>
  <cp:keywords/>
  <dc:description/>
  <cp:lastModifiedBy>本多 奏哉</cp:lastModifiedBy>
  <cp:revision>15</cp:revision>
  <dcterms:created xsi:type="dcterms:W3CDTF">2025-09-18T03:48:00Z</dcterms:created>
  <dcterms:modified xsi:type="dcterms:W3CDTF">2025-09-22T04:13:00Z</dcterms:modified>
</cp:coreProperties>
</file>