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5E81" w14:textId="63A903D6" w:rsidR="003B0F5D" w:rsidRDefault="003B0F5D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7F6AE3F6" w14:textId="5FB744FC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8FF554C" wp14:editId="7913E091">
                <wp:simplePos x="0" y="0"/>
                <wp:positionH relativeFrom="margin">
                  <wp:align>center</wp:align>
                </wp:positionH>
                <wp:positionV relativeFrom="paragraph">
                  <wp:posOffset>-2540</wp:posOffset>
                </wp:positionV>
                <wp:extent cx="5419493" cy="1404620"/>
                <wp:effectExtent l="0" t="0" r="10160" b="13970"/>
                <wp:wrapNone/>
                <wp:docPr id="6524766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4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A46B8" w14:textId="6210CA6C" w:rsidR="00120F8C" w:rsidRPr="002C0F91" w:rsidRDefault="00693A81" w:rsidP="00C04928">
                            <w:pPr>
                              <w:ind w:leftChars="100" w:left="210"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本様式は</w:t>
                            </w:r>
                            <w:r w:rsidR="005D3F3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F15039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かかりつけ医機能に係る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協議結果の公表</w:t>
                            </w:r>
                            <w:r w:rsidR="00C1713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例</w:t>
                            </w:r>
                            <w:r w:rsidR="008B08E8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としてお示しするもので</w:t>
                            </w:r>
                            <w:r w:rsidR="006C5323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あり</w:t>
                            </w:r>
                            <w:r w:rsidR="00C47A4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、統一的な様式として</w:t>
                            </w:r>
                            <w:r w:rsidR="00562618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定める</w:t>
                            </w:r>
                            <w:r w:rsidR="00C47A4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ものではありません。</w:t>
                            </w:r>
                            <w:r w:rsidR="007A70D6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各</w:t>
                            </w:r>
                            <w:r w:rsidR="00095A69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都道府県の</w:t>
                            </w:r>
                            <w:r w:rsidR="0079310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実情に応じて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適宜ご活用</w:t>
                            </w:r>
                            <w:r w:rsidR="0079310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ください。</w:t>
                            </w:r>
                          </w:p>
                          <w:p w14:paraId="2558981F" w14:textId="785A4F32" w:rsidR="00693A81" w:rsidRPr="002C0F91" w:rsidRDefault="00120F8C" w:rsidP="005D3F32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なお、協議の場</w:t>
                            </w:r>
                            <w:r w:rsidR="00DB7E0B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複数回に分けて議論することも想定され</w:t>
                            </w:r>
                            <w:r w:rsidR="002D472A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ますので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、議論の状況に応じ</w:t>
                            </w:r>
                            <w:r w:rsidR="00A41EC0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、下記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内容を</w:t>
                            </w:r>
                            <w:r w:rsidR="00541040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分けて公表</w:t>
                            </w:r>
                            <w:r w:rsidR="005F0C1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しても差し支え</w:t>
                            </w:r>
                            <w:r w:rsidR="00705A1B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ありません</w:t>
                            </w:r>
                            <w:r w:rsidR="005F0C1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FF554C" id="_x0000_s1027" type="#_x0000_t202" style="position:absolute;left:0;text-align:left;margin-left:0;margin-top:-.2pt;width:426.7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" strokecolor="black [3213]">
                <v:stroke dashstyle="dash"/>
                <v:textbox style="mso-fit-shape-to-text:t">
                  <w:txbxContent>
                    <w:p w14:paraId="379A46B8" w14:textId="6210CA6C" w:rsidR="00120F8C" w:rsidRPr="002C0F91" w:rsidRDefault="00693A81" w:rsidP="00C04928">
                      <w:pPr>
                        <w:ind w:leftChars="100" w:left="210"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本様式は</w:t>
                      </w:r>
                      <w:r w:rsidR="005D3F32" w:rsidRPr="002C0F91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F15039" w:rsidRPr="002C0F91">
                        <w:rPr>
                          <w:rFonts w:ascii="ＭＳ ゴシック" w:eastAsia="ＭＳ ゴシック" w:hAnsi="ＭＳ ゴシック" w:hint="eastAsia"/>
                        </w:rPr>
                        <w:t>かかりつけ医機能に係る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協議結果の公表</w:t>
                      </w:r>
                      <w:r w:rsidR="00C17135" w:rsidRPr="002C0F91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例</w:t>
                      </w:r>
                      <w:r w:rsidR="008B08E8" w:rsidRPr="002C0F91">
                        <w:rPr>
                          <w:rFonts w:ascii="ＭＳ ゴシック" w:eastAsia="ＭＳ ゴシック" w:hAnsi="ＭＳ ゴシック" w:hint="eastAsia"/>
                        </w:rPr>
                        <w:t>としてお示しするもので</w:t>
                      </w:r>
                      <w:r w:rsidR="006C5323" w:rsidRPr="002C0F91">
                        <w:rPr>
                          <w:rFonts w:ascii="ＭＳ ゴシック" w:eastAsia="ＭＳ ゴシック" w:hAnsi="ＭＳ ゴシック" w:hint="eastAsia"/>
                        </w:rPr>
                        <w:t>あり</w:t>
                      </w:r>
                      <w:r w:rsidR="00C47A42" w:rsidRPr="002C0F91">
                        <w:rPr>
                          <w:rFonts w:ascii="ＭＳ ゴシック" w:eastAsia="ＭＳ ゴシック" w:hAnsi="ＭＳ ゴシック" w:hint="eastAsia"/>
                        </w:rPr>
                        <w:t>、統一的な様式として</w:t>
                      </w:r>
                      <w:r w:rsidR="00562618" w:rsidRPr="002C0F91">
                        <w:rPr>
                          <w:rFonts w:ascii="ＭＳ ゴシック" w:eastAsia="ＭＳ ゴシック" w:hAnsi="ＭＳ ゴシック" w:hint="eastAsia"/>
                        </w:rPr>
                        <w:t>定める</w:t>
                      </w:r>
                      <w:r w:rsidR="00C47A42" w:rsidRPr="002C0F91">
                        <w:rPr>
                          <w:rFonts w:ascii="ＭＳ ゴシック" w:eastAsia="ＭＳ ゴシック" w:hAnsi="ＭＳ ゴシック" w:hint="eastAsia"/>
                        </w:rPr>
                        <w:t>ものではありません。</w:t>
                      </w:r>
                      <w:r w:rsidR="007A70D6" w:rsidRPr="002C0F91">
                        <w:rPr>
                          <w:rFonts w:ascii="ＭＳ ゴシック" w:eastAsia="ＭＳ ゴシック" w:hAnsi="ＭＳ ゴシック" w:hint="eastAsia"/>
                        </w:rPr>
                        <w:t>各</w:t>
                      </w:r>
                      <w:r w:rsidR="00095A69" w:rsidRPr="002C0F91">
                        <w:rPr>
                          <w:rFonts w:ascii="ＭＳ ゴシック" w:eastAsia="ＭＳ ゴシック" w:hAnsi="ＭＳ ゴシック" w:hint="eastAsia"/>
                        </w:rPr>
                        <w:t>都道府県の</w:t>
                      </w:r>
                      <w:r w:rsidR="00793105" w:rsidRPr="002C0F91">
                        <w:rPr>
                          <w:rFonts w:ascii="ＭＳ ゴシック" w:eastAsia="ＭＳ ゴシック" w:hAnsi="ＭＳ ゴシック" w:hint="eastAsia"/>
                        </w:rPr>
                        <w:t>実情に応じて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適宜ご活用</w:t>
                      </w:r>
                      <w:r w:rsidR="00793105" w:rsidRPr="002C0F91">
                        <w:rPr>
                          <w:rFonts w:ascii="ＭＳ ゴシック" w:eastAsia="ＭＳ ゴシック" w:hAnsi="ＭＳ ゴシック" w:hint="eastAsia"/>
                        </w:rPr>
                        <w:t>ください。</w:t>
                      </w:r>
                    </w:p>
                    <w:p w14:paraId="2558981F" w14:textId="785A4F32" w:rsidR="00693A81" w:rsidRPr="002C0F91" w:rsidRDefault="00120F8C" w:rsidP="005D3F32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</w:rPr>
                      </w:pP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なお、協議の場</w:t>
                      </w:r>
                      <w:r w:rsidR="00DB7E0B" w:rsidRPr="002C0F91">
                        <w:rPr>
                          <w:rFonts w:ascii="ＭＳ ゴシック" w:eastAsia="ＭＳ ゴシック" w:hAnsi="ＭＳ ゴシック" w:hint="eastAsia"/>
                        </w:rPr>
                        <w:t>は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複数回に分けて議論することも想定され</w:t>
                      </w:r>
                      <w:r w:rsidR="002D472A" w:rsidRPr="002C0F91">
                        <w:rPr>
                          <w:rFonts w:ascii="ＭＳ ゴシック" w:eastAsia="ＭＳ ゴシック" w:hAnsi="ＭＳ ゴシック" w:hint="eastAsia"/>
                        </w:rPr>
                        <w:t>ますので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、議論の状況に応じ</w:t>
                      </w:r>
                      <w:r w:rsidR="00A41EC0" w:rsidRPr="002C0F91">
                        <w:rPr>
                          <w:rFonts w:ascii="ＭＳ ゴシック" w:eastAsia="ＭＳ ゴシック" w:hAnsi="ＭＳ ゴシック" w:hint="eastAsia"/>
                        </w:rPr>
                        <w:t>、下記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内容を</w:t>
                      </w:r>
                      <w:r w:rsidR="00541040" w:rsidRPr="002C0F91">
                        <w:rPr>
                          <w:rFonts w:ascii="ＭＳ ゴシック" w:eastAsia="ＭＳ ゴシック" w:hAnsi="ＭＳ ゴシック" w:hint="eastAsia"/>
                        </w:rPr>
                        <w:t>分けて公表</w:t>
                      </w:r>
                      <w:r w:rsidR="005F0C15" w:rsidRPr="002C0F91">
                        <w:rPr>
                          <w:rFonts w:ascii="ＭＳ ゴシック" w:eastAsia="ＭＳ ゴシック" w:hAnsi="ＭＳ ゴシック" w:hint="eastAsia"/>
                        </w:rPr>
                        <w:t>しても差し支え</w:t>
                      </w:r>
                      <w:r w:rsidR="00705A1B" w:rsidRPr="002C0F91">
                        <w:rPr>
                          <w:rFonts w:ascii="ＭＳ ゴシック" w:eastAsia="ＭＳ ゴシック" w:hAnsi="ＭＳ ゴシック" w:hint="eastAsia"/>
                        </w:rPr>
                        <w:t>ありません</w:t>
                      </w:r>
                      <w:r w:rsidR="005F0C15" w:rsidRPr="002C0F91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BA648" w14:textId="7F7AC428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2B685150" w14:textId="77777777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41B0077D" w14:textId="77777777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35FBC2EE" w14:textId="77777777" w:rsidR="00693A81" w:rsidRDefault="00693A81" w:rsidP="00C04928">
      <w:pPr>
        <w:tabs>
          <w:tab w:val="left" w:pos="6678"/>
          <w:tab w:val="right" w:pos="8504"/>
        </w:tabs>
        <w:rPr>
          <w:rFonts w:ascii="Meiryo UI" w:eastAsia="Meiryo UI" w:hAnsi="Meiryo UI"/>
          <w:b/>
          <w:bCs/>
        </w:rPr>
      </w:pPr>
    </w:p>
    <w:p w14:paraId="3B1C14E7" w14:textId="2EF60944" w:rsidR="00693A81" w:rsidRDefault="00693A81" w:rsidP="006E3C1F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19331B6F" w14:textId="6AABB3CE" w:rsidR="00053A06" w:rsidRPr="00C708E2" w:rsidRDefault="00053A06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 w:rsidRPr="00C708E2">
        <w:rPr>
          <w:rFonts w:ascii="Meiryo UI" w:eastAsia="Meiryo UI" w:hAnsi="Meiryo UI" w:hint="eastAsia"/>
          <w:b/>
          <w:bCs/>
        </w:rPr>
        <w:t>かかりつけ医機能</w:t>
      </w:r>
      <w:r w:rsidR="00250BAC">
        <w:rPr>
          <w:rFonts w:ascii="Meiryo UI" w:eastAsia="Meiryo UI" w:hAnsi="Meiryo UI" w:hint="eastAsia"/>
          <w:b/>
          <w:bCs/>
        </w:rPr>
        <w:t>報告を踏まえた</w:t>
      </w:r>
      <w:r w:rsidRPr="00C708E2">
        <w:rPr>
          <w:rFonts w:ascii="Meiryo UI" w:eastAsia="Meiryo UI" w:hAnsi="Meiryo UI" w:hint="eastAsia"/>
          <w:b/>
          <w:bCs/>
        </w:rPr>
        <w:t>協議結果</w:t>
      </w:r>
      <w:r w:rsidR="00250BAC">
        <w:rPr>
          <w:rFonts w:ascii="Meiryo UI" w:eastAsia="Meiryo UI" w:hAnsi="Meiryo UI" w:hint="eastAsia"/>
          <w:b/>
          <w:bCs/>
        </w:rPr>
        <w:t>について</w:t>
      </w:r>
    </w:p>
    <w:p w14:paraId="58B023D3" w14:textId="3B7BFB5C" w:rsidR="00053A06" w:rsidRDefault="00053A06" w:rsidP="00053A06">
      <w:pPr>
        <w:tabs>
          <w:tab w:val="left" w:pos="6678"/>
          <w:tab w:val="right" w:pos="8504"/>
        </w:tabs>
        <w:wordWrap w:val="0"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令和　年</w:t>
      </w:r>
      <w:r w:rsidR="00F834A1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月　日</w:t>
      </w:r>
    </w:p>
    <w:p w14:paraId="785B3FD3" w14:textId="4BCD38AE" w:rsidR="00053A06" w:rsidRDefault="00053A06" w:rsidP="00053A06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都道府県名</w:t>
      </w:r>
    </w:p>
    <w:p w14:paraId="5FAC6A40" w14:textId="23C896C0" w:rsidR="00053A06" w:rsidRPr="004D5AB7" w:rsidRDefault="00053A06" w:rsidP="00053A06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4D5AB7">
        <w:rPr>
          <w:rFonts w:ascii="Meiryo UI" w:eastAsia="Meiryo UI" w:hAnsi="Meiryo UI" w:hint="eastAsia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53A06" w:rsidRPr="004D5AB7" w14:paraId="2D662E00" w14:textId="77777777">
        <w:tc>
          <w:tcPr>
            <w:tcW w:w="2122" w:type="dxa"/>
          </w:tcPr>
          <w:p w14:paraId="747508F7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開催日</w:t>
            </w:r>
          </w:p>
        </w:tc>
        <w:tc>
          <w:tcPr>
            <w:tcW w:w="6372" w:type="dxa"/>
          </w:tcPr>
          <w:p w14:paraId="48E5E544" w14:textId="793C9CB5" w:rsidR="00053A06" w:rsidRDefault="00053A06">
            <w:pPr>
              <w:wordWrap w:val="0"/>
              <w:ind w:right="840"/>
              <w:rPr>
                <w:rFonts w:ascii="Meiryo UI" w:eastAsia="Meiryo UI" w:hAnsi="Meiryo UI"/>
              </w:rPr>
            </w:pPr>
          </w:p>
          <w:p w14:paraId="36992D28" w14:textId="77777777" w:rsidR="00053A06" w:rsidRPr="004D5AB7" w:rsidRDefault="00053A06">
            <w:pPr>
              <w:wordWrap w:val="0"/>
              <w:ind w:right="840"/>
              <w:rPr>
                <w:rFonts w:ascii="Meiryo UI" w:eastAsia="Meiryo UI" w:hAnsi="Meiryo UI"/>
              </w:rPr>
            </w:pPr>
          </w:p>
        </w:tc>
      </w:tr>
      <w:tr w:rsidR="00053A06" w:rsidRPr="004D5AB7" w14:paraId="20A15155" w14:textId="77777777">
        <w:tc>
          <w:tcPr>
            <w:tcW w:w="2122" w:type="dxa"/>
          </w:tcPr>
          <w:p w14:paraId="43FF8101" w14:textId="5DE589B6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協議</w:t>
            </w:r>
            <w:r w:rsidR="00250BAC">
              <w:rPr>
                <w:rFonts w:ascii="Meiryo UI" w:eastAsia="Meiryo UI" w:hAnsi="Meiryo UI" w:hint="eastAsia"/>
              </w:rPr>
              <w:t>事項</w:t>
            </w:r>
          </w:p>
        </w:tc>
        <w:tc>
          <w:tcPr>
            <w:tcW w:w="6372" w:type="dxa"/>
          </w:tcPr>
          <w:p w14:paraId="3C04D662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  <w:tr w:rsidR="00053A06" w:rsidRPr="004D5AB7" w14:paraId="514D25A9" w14:textId="77777777">
        <w:tc>
          <w:tcPr>
            <w:tcW w:w="2122" w:type="dxa"/>
          </w:tcPr>
          <w:p w14:paraId="67B9FAA6" w14:textId="7984D9AA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協議</w:t>
            </w:r>
            <w:r w:rsidR="00250BAC">
              <w:rPr>
                <w:rFonts w:ascii="Meiryo UI" w:eastAsia="Meiryo UI" w:hAnsi="Meiryo UI" w:hint="eastAsia"/>
              </w:rPr>
              <w:t>区域</w:t>
            </w:r>
          </w:p>
        </w:tc>
        <w:tc>
          <w:tcPr>
            <w:tcW w:w="6372" w:type="dxa"/>
          </w:tcPr>
          <w:p w14:paraId="64D1AB29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5AA04392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  <w:tr w:rsidR="00053A06" w:rsidRPr="004D5AB7" w14:paraId="3EC3FCBE" w14:textId="77777777">
        <w:tc>
          <w:tcPr>
            <w:tcW w:w="2122" w:type="dxa"/>
          </w:tcPr>
          <w:p w14:paraId="17AA9445" w14:textId="4B4617E8" w:rsidR="00053A06" w:rsidRPr="004D5AB7" w:rsidRDefault="00407022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関係者・参加者</w:t>
            </w:r>
          </w:p>
        </w:tc>
        <w:tc>
          <w:tcPr>
            <w:tcW w:w="6372" w:type="dxa"/>
          </w:tcPr>
          <w:p w14:paraId="0606E6AC" w14:textId="306B0466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51CC1286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1CEF87CE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6473850C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</w:tbl>
    <w:p w14:paraId="7FC3E7A0" w14:textId="77777777" w:rsidR="00053A06" w:rsidRPr="004D5AB7" w:rsidRDefault="00053A06" w:rsidP="00053A06">
      <w:pPr>
        <w:rPr>
          <w:rFonts w:ascii="Meiryo UI" w:eastAsia="Meiryo UI" w:hAnsi="Meiryo UI"/>
        </w:rPr>
      </w:pPr>
    </w:p>
    <w:p w14:paraId="1999E6D4" w14:textId="77777777" w:rsidR="00053A06" w:rsidRPr="004D5AB7" w:rsidRDefault="00053A06" w:rsidP="00053A06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4D5AB7">
        <w:rPr>
          <w:rFonts w:ascii="Meiryo UI" w:eastAsia="Meiryo UI" w:hAnsi="Meiryo UI" w:hint="eastAsia"/>
        </w:rPr>
        <w:t>協議内容</w:t>
      </w:r>
    </w:p>
    <w:p w14:paraId="403916AD" w14:textId="77777777" w:rsidR="00053A06" w:rsidRPr="004D5AB7" w:rsidRDefault="00053A06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3D1C43">
        <w:rPr>
          <w:rFonts w:ascii="Meiryo UI" w:eastAsia="Meiryo UI" w:hAnsi="Meiryo UI" w:hint="eastAsia"/>
        </w:rPr>
        <w:t>地域の具体的な課題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67A32C10" w14:textId="77777777">
        <w:tc>
          <w:tcPr>
            <w:tcW w:w="8494" w:type="dxa"/>
          </w:tcPr>
          <w:p w14:paraId="6927C582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5D10430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50E1D46F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ACB4B07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30D7F372" w14:textId="77777777" w:rsidR="00407022" w:rsidRPr="004D5AB7" w:rsidRDefault="00407022">
            <w:pPr>
              <w:rPr>
                <w:rFonts w:ascii="Meiryo UI" w:eastAsia="Meiryo UI" w:hAnsi="Meiryo UI"/>
              </w:rPr>
            </w:pPr>
          </w:p>
        </w:tc>
      </w:tr>
    </w:tbl>
    <w:p w14:paraId="79DE3EDF" w14:textId="77777777" w:rsidR="00053A06" w:rsidRPr="004D5AB7" w:rsidRDefault="00053A06" w:rsidP="00053A06">
      <w:pPr>
        <w:ind w:left="360"/>
        <w:rPr>
          <w:rFonts w:ascii="Meiryo UI" w:eastAsia="Meiryo UI" w:hAnsi="Meiryo UI"/>
        </w:rPr>
      </w:pPr>
    </w:p>
    <w:p w14:paraId="5E1EE1C7" w14:textId="0B693650" w:rsidR="00053A06" w:rsidRPr="004D5AB7" w:rsidRDefault="00053A06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3D1C43">
        <w:rPr>
          <w:rFonts w:ascii="Meiryo UI" w:eastAsia="Meiryo UI" w:hAnsi="Meiryo UI" w:hint="eastAsia"/>
        </w:rPr>
        <w:t>様々な視点から考えられる</w:t>
      </w:r>
      <w:r>
        <w:rPr>
          <w:rFonts w:ascii="Meiryo UI" w:eastAsia="Meiryo UI" w:hAnsi="Meiryo UI" w:hint="eastAsia"/>
        </w:rPr>
        <w:t>原因</w:t>
      </w:r>
      <w:r w:rsidR="00EE0913">
        <w:rPr>
          <w:rFonts w:ascii="Meiryo UI" w:eastAsia="Meiryo UI" w:hAnsi="Meiryo UI" w:hint="eastAsia"/>
        </w:rPr>
        <w:t>（</w:t>
      </w:r>
      <w:r w:rsidR="005327A8">
        <w:rPr>
          <w:rFonts w:ascii="Meiryo UI" w:eastAsia="Meiryo UI" w:hAnsi="Meiryo UI" w:hint="eastAsia"/>
        </w:rPr>
        <w:t>ex：</w:t>
      </w:r>
      <w:r w:rsidR="00EE0913">
        <w:rPr>
          <w:rFonts w:ascii="Meiryo UI" w:eastAsia="Meiryo UI" w:hAnsi="Meiryo UI" w:hint="eastAsia"/>
        </w:rPr>
        <w:t>医療側、介護側、住民側）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03FF1CD5" w14:textId="77777777">
        <w:tc>
          <w:tcPr>
            <w:tcW w:w="8494" w:type="dxa"/>
          </w:tcPr>
          <w:p w14:paraId="61C8775E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62983673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491065E3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4183CC07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73E71AE1" w14:textId="77777777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6D01CADA" w14:textId="77777777" w:rsidR="00053A06" w:rsidRDefault="00053A06" w:rsidP="00053A06">
      <w:pPr>
        <w:rPr>
          <w:rFonts w:ascii="Meiryo UI" w:eastAsia="Meiryo UI" w:hAnsi="Meiryo UI"/>
        </w:rPr>
      </w:pPr>
    </w:p>
    <w:p w14:paraId="6DF808F1" w14:textId="77777777" w:rsidR="00BC2F70" w:rsidRDefault="00BC2F70" w:rsidP="00053A06">
      <w:pPr>
        <w:rPr>
          <w:rFonts w:ascii="Meiryo UI" w:eastAsia="Meiryo UI" w:hAnsi="Meiryo UI"/>
        </w:rPr>
      </w:pPr>
    </w:p>
    <w:p w14:paraId="78D0053A" w14:textId="739663D3" w:rsidR="00053A06" w:rsidRPr="004D5AB7" w:rsidRDefault="00BC2F70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BC2F70">
        <w:rPr>
          <w:rFonts w:ascii="Meiryo UI" w:eastAsia="Meiryo UI" w:hAnsi="Meiryo UI" w:hint="eastAsia"/>
        </w:rPr>
        <w:t>地域で目指すべき姿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5B00754D" w14:textId="77777777">
        <w:tc>
          <w:tcPr>
            <w:tcW w:w="8494" w:type="dxa"/>
          </w:tcPr>
          <w:p w14:paraId="5F6581F9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709CC38D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51050888" w14:textId="77777777" w:rsidR="00053A06" w:rsidRPr="00CF08FB" w:rsidRDefault="00053A06">
            <w:pPr>
              <w:rPr>
                <w:rFonts w:ascii="Meiryo UI" w:eastAsia="Meiryo UI" w:hAnsi="Meiryo UI"/>
              </w:rPr>
            </w:pPr>
          </w:p>
          <w:p w14:paraId="49253467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3583BF2" w14:textId="77777777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3BA0E244" w14:textId="77777777" w:rsidR="00053A06" w:rsidRPr="004D5AB7" w:rsidRDefault="00053A06" w:rsidP="00053A06">
      <w:pPr>
        <w:rPr>
          <w:rFonts w:ascii="Meiryo UI" w:eastAsia="Meiryo UI" w:hAnsi="Meiryo UI"/>
        </w:rPr>
      </w:pPr>
    </w:p>
    <w:p w14:paraId="261515A2" w14:textId="6EA9CBE2" w:rsidR="00053A06" w:rsidRPr="004D5AB7" w:rsidRDefault="003B21AD" w:rsidP="00053A06">
      <w:pPr>
        <w:numPr>
          <w:ilvl w:val="0"/>
          <w:numId w:val="1"/>
        </w:num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方策</w:t>
      </w:r>
      <w:r w:rsidR="005327A8">
        <w:rPr>
          <w:rFonts w:ascii="Meiryo UI" w:eastAsia="Meiryo UI" w:hAnsi="Meiryo UI" w:hint="eastAsia"/>
        </w:rPr>
        <w:t>と役割分担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111F759F" w14:textId="77777777">
        <w:tc>
          <w:tcPr>
            <w:tcW w:w="8494" w:type="dxa"/>
          </w:tcPr>
          <w:p w14:paraId="11EBB3E8" w14:textId="4490201C" w:rsidR="00053A06" w:rsidRDefault="00053A06">
            <w:pPr>
              <w:rPr>
                <w:rFonts w:ascii="Meiryo UI" w:eastAsia="Meiryo UI" w:hAnsi="Meiryo UI"/>
              </w:rPr>
            </w:pPr>
          </w:p>
          <w:p w14:paraId="1A618CC5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2B6231F7" w14:textId="7F13A244" w:rsidR="00053A06" w:rsidRDefault="00053A06">
            <w:pPr>
              <w:rPr>
                <w:rFonts w:ascii="Meiryo UI" w:eastAsia="Meiryo UI" w:hAnsi="Meiryo UI"/>
              </w:rPr>
            </w:pPr>
          </w:p>
          <w:p w14:paraId="2D8A3033" w14:textId="1820551F" w:rsidR="00053A06" w:rsidRDefault="00053A06">
            <w:pPr>
              <w:rPr>
                <w:rFonts w:ascii="Meiryo UI" w:eastAsia="Meiryo UI" w:hAnsi="Meiryo UI"/>
              </w:rPr>
            </w:pPr>
          </w:p>
          <w:p w14:paraId="2967E095" w14:textId="77777777" w:rsidR="00053A06" w:rsidRPr="00C708E2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7EEFFECB" w14:textId="5298363C" w:rsidR="00053A06" w:rsidRPr="004D5AB7" w:rsidRDefault="00053A06" w:rsidP="00053A06">
      <w:pPr>
        <w:rPr>
          <w:rFonts w:ascii="Meiryo UI" w:eastAsia="Meiryo UI" w:hAnsi="Meiryo UI"/>
        </w:rPr>
      </w:pPr>
    </w:p>
    <w:p w14:paraId="580EAE20" w14:textId="02FF8D38" w:rsidR="00053A06" w:rsidRPr="003D1C43" w:rsidRDefault="003B21AD" w:rsidP="00053A06">
      <w:pPr>
        <w:numPr>
          <w:ilvl w:val="0"/>
          <w:numId w:val="1"/>
        </w:numPr>
        <w:tabs>
          <w:tab w:val="clear" w:pos="3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方策</w:t>
      </w:r>
      <w:r w:rsidR="00407022">
        <w:rPr>
          <w:rFonts w:ascii="Meiryo UI" w:eastAsia="Meiryo UI" w:hAnsi="Meiryo UI" w:hint="eastAsia"/>
        </w:rPr>
        <w:t>により</w:t>
      </w:r>
      <w:r w:rsidR="00053A06" w:rsidRPr="003D1C43">
        <w:rPr>
          <w:rFonts w:ascii="Meiryo UI" w:eastAsia="Meiryo UI" w:hAnsi="Meiryo UI" w:hint="eastAsia"/>
        </w:rPr>
        <w:t>期待できる効果</w:t>
      </w:r>
      <w:r w:rsidR="005327A8">
        <w:rPr>
          <w:rFonts w:ascii="Meiryo UI" w:eastAsia="Meiryo UI" w:hAnsi="Meiryo UI" w:hint="eastAsia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0C6F5044" w14:textId="77777777">
        <w:tc>
          <w:tcPr>
            <w:tcW w:w="8494" w:type="dxa"/>
          </w:tcPr>
          <w:p w14:paraId="463AEF8B" w14:textId="7B83D591" w:rsidR="00053A06" w:rsidRDefault="00053A06">
            <w:pPr>
              <w:rPr>
                <w:rFonts w:ascii="Meiryo UI" w:eastAsia="Meiryo UI" w:hAnsi="Meiryo UI"/>
              </w:rPr>
            </w:pPr>
          </w:p>
          <w:p w14:paraId="5E04933E" w14:textId="7F843A3D" w:rsidR="00053A06" w:rsidRDefault="00053A06">
            <w:pPr>
              <w:rPr>
                <w:rFonts w:ascii="Meiryo UI" w:eastAsia="Meiryo UI" w:hAnsi="Meiryo UI"/>
              </w:rPr>
            </w:pPr>
          </w:p>
          <w:p w14:paraId="70919301" w14:textId="79DF3901" w:rsidR="00053A06" w:rsidRDefault="00053A06">
            <w:pPr>
              <w:rPr>
                <w:rFonts w:ascii="Meiryo UI" w:eastAsia="Meiryo UI" w:hAnsi="Meiryo UI"/>
              </w:rPr>
            </w:pPr>
          </w:p>
          <w:p w14:paraId="1BC17345" w14:textId="6FF90094" w:rsidR="00053A06" w:rsidRDefault="00053A06">
            <w:pPr>
              <w:rPr>
                <w:rFonts w:ascii="Meiryo UI" w:eastAsia="Meiryo UI" w:hAnsi="Meiryo UI"/>
              </w:rPr>
            </w:pPr>
          </w:p>
          <w:p w14:paraId="676FD2BD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47F49119" w14:textId="0D1118A4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1854EB0F" w14:textId="3A46C8ED" w:rsidR="004D5AB7" w:rsidRDefault="004D5AB7" w:rsidP="00053A06"/>
    <w:p w14:paraId="2C539C11" w14:textId="396D8D22" w:rsidR="00407022" w:rsidRPr="003D1C43" w:rsidRDefault="00407022" w:rsidP="00407022">
      <w:pPr>
        <w:numPr>
          <w:ilvl w:val="0"/>
          <w:numId w:val="1"/>
        </w:numPr>
        <w:tabs>
          <w:tab w:val="clear" w:pos="3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その他留意事項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7022" w:rsidRPr="004D5AB7" w14:paraId="454D8BD9" w14:textId="77777777">
        <w:tc>
          <w:tcPr>
            <w:tcW w:w="8494" w:type="dxa"/>
          </w:tcPr>
          <w:p w14:paraId="1E96F385" w14:textId="6C6470B2" w:rsidR="00407022" w:rsidRDefault="00407022">
            <w:pPr>
              <w:rPr>
                <w:rFonts w:ascii="Meiryo UI" w:eastAsia="Meiryo UI" w:hAnsi="Meiryo UI"/>
              </w:rPr>
            </w:pPr>
          </w:p>
          <w:p w14:paraId="200909C3" w14:textId="3CD757BF" w:rsidR="00407022" w:rsidRDefault="00407022">
            <w:pPr>
              <w:rPr>
                <w:rFonts w:ascii="Meiryo UI" w:eastAsia="Meiryo UI" w:hAnsi="Meiryo UI"/>
              </w:rPr>
            </w:pPr>
          </w:p>
          <w:p w14:paraId="15C84C84" w14:textId="02509C99" w:rsidR="00407022" w:rsidRDefault="00407022">
            <w:pPr>
              <w:rPr>
                <w:rFonts w:ascii="Meiryo UI" w:eastAsia="Meiryo UI" w:hAnsi="Meiryo UI"/>
              </w:rPr>
            </w:pPr>
          </w:p>
          <w:p w14:paraId="402C3327" w14:textId="089D8161" w:rsidR="00407022" w:rsidRDefault="00407022">
            <w:pPr>
              <w:rPr>
                <w:rFonts w:ascii="Meiryo UI" w:eastAsia="Meiryo UI" w:hAnsi="Meiryo UI"/>
              </w:rPr>
            </w:pPr>
          </w:p>
          <w:p w14:paraId="7AB338C7" w14:textId="5EC3581A" w:rsidR="00407022" w:rsidRDefault="00407022">
            <w:pPr>
              <w:rPr>
                <w:rFonts w:ascii="Meiryo UI" w:eastAsia="Meiryo UI" w:hAnsi="Meiryo UI"/>
              </w:rPr>
            </w:pPr>
          </w:p>
          <w:p w14:paraId="489633C9" w14:textId="77777777" w:rsidR="00407022" w:rsidRPr="004D5AB7" w:rsidRDefault="00407022">
            <w:pPr>
              <w:rPr>
                <w:rFonts w:ascii="Meiryo UI" w:eastAsia="Meiryo UI" w:hAnsi="Meiryo UI"/>
              </w:rPr>
            </w:pPr>
          </w:p>
        </w:tc>
      </w:tr>
    </w:tbl>
    <w:p w14:paraId="328B7D53" w14:textId="155A96E1" w:rsidR="00407022" w:rsidRDefault="00407022" w:rsidP="00053A06"/>
    <w:p w14:paraId="213E0E36" w14:textId="1C2ADC05" w:rsidR="00EC60E1" w:rsidRDefault="00EC60E1" w:rsidP="00053A06"/>
    <w:p w14:paraId="55A99D20" w14:textId="4516FF53" w:rsidR="00EC60E1" w:rsidRPr="00407022" w:rsidRDefault="00EC60E1" w:rsidP="00053A06"/>
    <w:sectPr w:rsidR="00EC60E1" w:rsidRPr="004070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2894" w14:textId="77777777" w:rsidR="00985A24" w:rsidRDefault="00985A24" w:rsidP="00DF21F4">
      <w:r>
        <w:separator/>
      </w:r>
    </w:p>
  </w:endnote>
  <w:endnote w:type="continuationSeparator" w:id="0">
    <w:p w14:paraId="2A11575B" w14:textId="77777777" w:rsidR="00985A24" w:rsidRDefault="00985A24" w:rsidP="00DF21F4">
      <w:r>
        <w:continuationSeparator/>
      </w:r>
    </w:p>
  </w:endnote>
  <w:endnote w:type="continuationNotice" w:id="1">
    <w:p w14:paraId="1E84D5F2" w14:textId="77777777" w:rsidR="00985A24" w:rsidRDefault="00985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98FB" w14:textId="77777777" w:rsidR="00985A24" w:rsidRDefault="00985A24" w:rsidP="00DF21F4">
      <w:r>
        <w:separator/>
      </w:r>
    </w:p>
  </w:footnote>
  <w:footnote w:type="continuationSeparator" w:id="0">
    <w:p w14:paraId="454DB06A" w14:textId="77777777" w:rsidR="00985A24" w:rsidRDefault="00985A24" w:rsidP="00DF21F4">
      <w:r>
        <w:continuationSeparator/>
      </w:r>
    </w:p>
  </w:footnote>
  <w:footnote w:type="continuationNotice" w:id="1">
    <w:p w14:paraId="4B1FDDFF" w14:textId="77777777" w:rsidR="00985A24" w:rsidRDefault="00985A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34EF"/>
    <w:multiLevelType w:val="hybridMultilevel"/>
    <w:tmpl w:val="BC7EDD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800263"/>
    <w:multiLevelType w:val="hybridMultilevel"/>
    <w:tmpl w:val="194CD7DA"/>
    <w:lvl w:ilvl="0" w:tplc="C718A1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93A0A5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4D04CEC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D00E11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99A5A1E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8B839F6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C76F662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C3E6170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9504D64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06557228">
    <w:abstractNumId w:val="1"/>
  </w:num>
  <w:num w:numId="2" w16cid:durableId="54965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81"/>
    <w:rsid w:val="000472DE"/>
    <w:rsid w:val="00053A06"/>
    <w:rsid w:val="00076F08"/>
    <w:rsid w:val="00095A69"/>
    <w:rsid w:val="000D1D00"/>
    <w:rsid w:val="000E37BE"/>
    <w:rsid w:val="000E7723"/>
    <w:rsid w:val="000F3055"/>
    <w:rsid w:val="00114717"/>
    <w:rsid w:val="00120F8C"/>
    <w:rsid w:val="00130D8F"/>
    <w:rsid w:val="00131B66"/>
    <w:rsid w:val="001504C5"/>
    <w:rsid w:val="00177E41"/>
    <w:rsid w:val="001B12E8"/>
    <w:rsid w:val="001C15F4"/>
    <w:rsid w:val="001D4FDB"/>
    <w:rsid w:val="001E20B1"/>
    <w:rsid w:val="0021240C"/>
    <w:rsid w:val="002169FC"/>
    <w:rsid w:val="00244480"/>
    <w:rsid w:val="00250BAC"/>
    <w:rsid w:val="00281F4B"/>
    <w:rsid w:val="002C0F91"/>
    <w:rsid w:val="002D3418"/>
    <w:rsid w:val="002D472A"/>
    <w:rsid w:val="002F411C"/>
    <w:rsid w:val="00310D5C"/>
    <w:rsid w:val="00350F94"/>
    <w:rsid w:val="003B0F5D"/>
    <w:rsid w:val="003B21AD"/>
    <w:rsid w:val="003C6497"/>
    <w:rsid w:val="003D1C43"/>
    <w:rsid w:val="003F24E3"/>
    <w:rsid w:val="00407022"/>
    <w:rsid w:val="00421AEE"/>
    <w:rsid w:val="0049363C"/>
    <w:rsid w:val="004B1102"/>
    <w:rsid w:val="004D5AB7"/>
    <w:rsid w:val="004E6149"/>
    <w:rsid w:val="004F7E47"/>
    <w:rsid w:val="005023FA"/>
    <w:rsid w:val="005327A8"/>
    <w:rsid w:val="00541040"/>
    <w:rsid w:val="00541276"/>
    <w:rsid w:val="005426B8"/>
    <w:rsid w:val="00562618"/>
    <w:rsid w:val="0057251C"/>
    <w:rsid w:val="005859E4"/>
    <w:rsid w:val="005D3F32"/>
    <w:rsid w:val="005F0C15"/>
    <w:rsid w:val="006909B9"/>
    <w:rsid w:val="00693A81"/>
    <w:rsid w:val="006A41D8"/>
    <w:rsid w:val="006C39B8"/>
    <w:rsid w:val="006C5323"/>
    <w:rsid w:val="006C5605"/>
    <w:rsid w:val="006E3C1F"/>
    <w:rsid w:val="00705A1B"/>
    <w:rsid w:val="007176D5"/>
    <w:rsid w:val="00725EE5"/>
    <w:rsid w:val="007427C3"/>
    <w:rsid w:val="00763A13"/>
    <w:rsid w:val="00793105"/>
    <w:rsid w:val="00796D3F"/>
    <w:rsid w:val="00797183"/>
    <w:rsid w:val="007A70D6"/>
    <w:rsid w:val="007B7302"/>
    <w:rsid w:val="007C4B98"/>
    <w:rsid w:val="007F3608"/>
    <w:rsid w:val="007F6E10"/>
    <w:rsid w:val="00811079"/>
    <w:rsid w:val="00831F53"/>
    <w:rsid w:val="00887520"/>
    <w:rsid w:val="008B08E8"/>
    <w:rsid w:val="008B119B"/>
    <w:rsid w:val="008D27AE"/>
    <w:rsid w:val="00912100"/>
    <w:rsid w:val="00922707"/>
    <w:rsid w:val="0095631D"/>
    <w:rsid w:val="00985A24"/>
    <w:rsid w:val="009903E6"/>
    <w:rsid w:val="00A26C8A"/>
    <w:rsid w:val="00A36CA8"/>
    <w:rsid w:val="00A41EC0"/>
    <w:rsid w:val="00A513A7"/>
    <w:rsid w:val="00B37857"/>
    <w:rsid w:val="00B51170"/>
    <w:rsid w:val="00B75163"/>
    <w:rsid w:val="00BA35E7"/>
    <w:rsid w:val="00BC2F70"/>
    <w:rsid w:val="00C04564"/>
    <w:rsid w:val="00C04928"/>
    <w:rsid w:val="00C14991"/>
    <w:rsid w:val="00C17135"/>
    <w:rsid w:val="00C47A42"/>
    <w:rsid w:val="00C539B7"/>
    <w:rsid w:val="00C604D8"/>
    <w:rsid w:val="00C708E2"/>
    <w:rsid w:val="00C85C45"/>
    <w:rsid w:val="00CD1025"/>
    <w:rsid w:val="00D007A8"/>
    <w:rsid w:val="00D3044B"/>
    <w:rsid w:val="00D47281"/>
    <w:rsid w:val="00D52919"/>
    <w:rsid w:val="00DA7D47"/>
    <w:rsid w:val="00DB039E"/>
    <w:rsid w:val="00DB7E0B"/>
    <w:rsid w:val="00DF21F4"/>
    <w:rsid w:val="00E645D1"/>
    <w:rsid w:val="00E711AD"/>
    <w:rsid w:val="00E91613"/>
    <w:rsid w:val="00EA05F6"/>
    <w:rsid w:val="00EA5E4A"/>
    <w:rsid w:val="00EB2716"/>
    <w:rsid w:val="00EC47BF"/>
    <w:rsid w:val="00EC60E1"/>
    <w:rsid w:val="00EE0913"/>
    <w:rsid w:val="00F15039"/>
    <w:rsid w:val="00F23B7B"/>
    <w:rsid w:val="00F834A1"/>
    <w:rsid w:val="00FA7515"/>
    <w:rsid w:val="00FC4938"/>
    <w:rsid w:val="00FD312B"/>
    <w:rsid w:val="00FD6055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EACEB"/>
  <w15:chartTrackingRefBased/>
  <w15:docId w15:val="{2ECE015E-DA93-4AC4-B6B1-D6110DAE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A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1F4"/>
  </w:style>
  <w:style w:type="paragraph" w:styleId="a7">
    <w:name w:val="footer"/>
    <w:basedOn w:val="a"/>
    <w:link w:val="a8"/>
    <w:uiPriority w:val="99"/>
    <w:unhideWhenUsed/>
    <w:rsid w:val="00DF21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1F4"/>
  </w:style>
  <w:style w:type="paragraph" w:styleId="a9">
    <w:name w:val="Revision"/>
    <w:hidden/>
    <w:uiPriority w:val="99"/>
    <w:semiHidden/>
    <w:rsid w:val="0049363C"/>
  </w:style>
  <w:style w:type="character" w:styleId="aa">
    <w:name w:val="annotation reference"/>
    <w:basedOn w:val="a0"/>
    <w:uiPriority w:val="99"/>
    <w:semiHidden/>
    <w:unhideWhenUsed/>
    <w:rsid w:val="005426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426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426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5426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42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17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7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25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7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1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31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54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7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9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9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2381DECF95014B9F406BCF8E035E0B" ma:contentTypeVersion="15" ma:contentTypeDescription="新しいドキュメントを作成します。" ma:contentTypeScope="" ma:versionID="dfc7914cf5579bfb1e86faf177da7642">
  <xsd:schema xmlns:xsd="http://www.w3.org/2001/XMLSchema" xmlns:xs="http://www.w3.org/2001/XMLSchema" xmlns:p="http://schemas.microsoft.com/office/2006/metadata/properties" xmlns:ns2="7f6ff588-74c6-42cc-8a7e-2865dbd05aee" xmlns:ns3="85e6e18b-26c1-4122-9e79-e6c53ac26d53" targetNamespace="http://schemas.microsoft.com/office/2006/metadata/properties" ma:root="true" ma:fieldsID="955125960cb5d18b6156251b85d92bb8" ns2:_="" ns3:_="">
    <xsd:import namespace="7f6ff588-74c6-42cc-8a7e-2865dbd05ae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ff588-74c6-42cc-8a7e-2865dbd05ae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f76524-e03a-41e2-8704-fbedc04eb700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f6ff588-74c6-42cc-8a7e-2865dbd05aee">
      <Terms xmlns="http://schemas.microsoft.com/office/infopath/2007/PartnerControls"/>
    </lcf76f155ced4ddcb4097134ff3c332f>
    <Owner xmlns="7f6ff588-74c6-42cc-8a7e-2865dbd05ae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2CEACA6-DF25-44E4-9A14-DFF91E0B50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2DC44-B712-423A-89B3-EF450C7A4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ff588-74c6-42cc-8a7e-2865dbd05ae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6ACB32-0E4F-403D-A32C-AAEE898EE2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9E1802-5D44-4504-8CE1-4C433EBE26C5}">
  <ds:schemaRefs>
    <ds:schemaRef ds:uri="http://schemas.openxmlformats.org/package/2006/metadata/core-properties"/>
    <ds:schemaRef ds:uri="http://purl.org/dc/elements/1.1/"/>
    <ds:schemaRef ds:uri="7f6ff588-74c6-42cc-8a7e-2865dbd05aee"/>
    <ds:schemaRef ds:uri="http://www.w3.org/XML/1998/namespace"/>
    <ds:schemaRef ds:uri="85e6e18b-26c1-4122-9e79-e6c53ac26d53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0x010100C92381DECF95014B9F406BCF8E035E0B</vt:lpwstr>
  </property>
  <property fmtid="{D5CDD505-2E9C-101B-9397-08002B2CF9AE}" pid="3" name="MediaServiceImageTags">
    <vt:lpwstr/>
  </property>
</Properties>
</file>