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011F" w:rsidRDefault="00C63CB6" w:rsidP="0077011F">
      <w:pPr>
        <w:jc w:val="left"/>
        <w:rPr>
          <w:b/>
          <w:sz w:val="28"/>
          <w:szCs w:val="28"/>
        </w:rPr>
      </w:pPr>
      <w:r>
        <w:rPr>
          <w:rFonts w:hint="eastAsia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0A72BA" wp14:editId="25E011F4">
                <wp:simplePos x="0" y="0"/>
                <wp:positionH relativeFrom="column">
                  <wp:posOffset>-56515</wp:posOffset>
                </wp:positionH>
                <wp:positionV relativeFrom="paragraph">
                  <wp:posOffset>-19050</wp:posOffset>
                </wp:positionV>
                <wp:extent cx="6686550" cy="381000"/>
                <wp:effectExtent l="0" t="0" r="19050" b="190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6550" cy="381000"/>
                        </a:xfrm>
                        <a:prstGeom prst="rect">
                          <a:avLst/>
                        </a:prstGeom>
                        <a:solidFill>
                          <a:srgbClr val="CCFFCC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C63CB6" w:rsidRPr="00334A1C" w:rsidRDefault="00C63CB6" w:rsidP="00C63CB6">
                            <w:pPr>
                              <w:spacing w:line="50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36"/>
                                <w:szCs w:val="36"/>
                              </w:rPr>
                              <w:t>☆３観点11</w:t>
                            </w:r>
                            <w:r w:rsidR="00D4041A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36"/>
                                <w:szCs w:val="36"/>
                              </w:rPr>
                              <w:t>項目　懇談メモ</w:t>
                            </w:r>
                            <w:r w:rsidR="000023F5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36"/>
                                <w:szCs w:val="36"/>
                              </w:rPr>
                              <w:t>（縦版）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0A72B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margin-left:-4.45pt;margin-top:-1.5pt;width:526.5pt;height:3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" fillcolor="#cfc" strokeweight=".5pt">
                <v:textbox>
                  <w:txbxContent>
                    <w:p w:rsidR="00C63CB6" w:rsidRPr="00334A1C" w:rsidRDefault="00C63CB6" w:rsidP="00C63CB6">
                      <w:pPr>
                        <w:spacing w:line="500" w:lineRule="exact"/>
                        <w:jc w:val="center"/>
                        <w:rPr>
                          <w:rFonts w:ascii="メイリオ" w:eastAsia="メイリオ" w:hAnsi="メイリオ" w:cs="メイリオ"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36"/>
                          <w:szCs w:val="36"/>
                        </w:rPr>
                        <w:t>☆３観点11</w:t>
                      </w:r>
                      <w:r w:rsidR="00D4041A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36"/>
                          <w:szCs w:val="36"/>
                        </w:rPr>
                        <w:t>項目　懇談メモ</w:t>
                      </w:r>
                      <w:r w:rsidR="000023F5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36"/>
                          <w:szCs w:val="36"/>
                        </w:rPr>
                        <w:t>（縦版）</w:t>
                      </w:r>
                    </w:p>
                  </w:txbxContent>
                </v:textbox>
              </v:shape>
            </w:pict>
          </mc:Fallback>
        </mc:AlternateContent>
      </w:r>
    </w:p>
    <w:p w:rsidR="00C63CB6" w:rsidRDefault="00C63CB6" w:rsidP="0077011F">
      <w:pPr>
        <w:jc w:val="left"/>
        <w:rPr>
          <w:b/>
          <w:szCs w:val="21"/>
        </w:rPr>
      </w:pPr>
    </w:p>
    <w:p w:rsidR="0077011F" w:rsidRPr="0077011F" w:rsidRDefault="0077011F" w:rsidP="0077011F">
      <w:pPr>
        <w:jc w:val="left"/>
        <w:rPr>
          <w:b/>
          <w:szCs w:val="21"/>
        </w:rPr>
      </w:pPr>
      <w:r w:rsidRPr="0077011F">
        <w:rPr>
          <w:rFonts w:hint="eastAsia"/>
          <w:b/>
          <w:szCs w:val="21"/>
        </w:rPr>
        <w:t xml:space="preserve">◎予想される困難さ　</w:t>
      </w:r>
    </w:p>
    <w:p w:rsidR="00072029" w:rsidRPr="0077011F" w:rsidRDefault="0077011F" w:rsidP="0077011F">
      <w:pPr>
        <w:jc w:val="left"/>
        <w:rPr>
          <w:b/>
          <w:szCs w:val="21"/>
        </w:rPr>
      </w:pPr>
      <w:r w:rsidRPr="0077011F">
        <w:rPr>
          <w:rFonts w:hint="eastAsia"/>
          <w:b/>
          <w:szCs w:val="21"/>
        </w:rPr>
        <w:t>→どうしたら</w:t>
      </w:r>
      <w:r w:rsidR="00075999">
        <w:rPr>
          <w:rFonts w:hint="eastAsia"/>
          <w:b/>
          <w:szCs w:val="21"/>
        </w:rPr>
        <w:t>本人が最大限に力を発揮できるか、参加や活動が充実できるか</w:t>
      </w:r>
      <w:r w:rsidR="00726863">
        <w:rPr>
          <w:rFonts w:hint="eastAsia"/>
          <w:b/>
          <w:szCs w:val="21"/>
        </w:rPr>
        <w:t>（配慮、支援、内容の変更調整等）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2551"/>
        <w:gridCol w:w="6445"/>
      </w:tblGrid>
      <w:tr w:rsidR="0077011F" w:rsidTr="00726863">
        <w:trPr>
          <w:trHeight w:val="528"/>
        </w:trPr>
        <w:tc>
          <w:tcPr>
            <w:tcW w:w="10664" w:type="dxa"/>
            <w:gridSpan w:val="3"/>
          </w:tcPr>
          <w:p w:rsidR="0077011F" w:rsidRDefault="00726863" w:rsidP="0077011F">
            <w:pPr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診断名等</w:t>
            </w:r>
          </w:p>
          <w:p w:rsidR="0077011F" w:rsidRDefault="0077011F" w:rsidP="0077011F">
            <w:pPr>
              <w:jc w:val="left"/>
              <w:rPr>
                <w:b/>
                <w:szCs w:val="21"/>
              </w:rPr>
            </w:pPr>
          </w:p>
        </w:tc>
      </w:tr>
      <w:tr w:rsidR="00C63CB6" w:rsidTr="00C63CB6">
        <w:trPr>
          <w:trHeight w:val="1125"/>
        </w:trPr>
        <w:tc>
          <w:tcPr>
            <w:tcW w:w="1668" w:type="dxa"/>
            <w:vMerge w:val="restart"/>
            <w:vAlign w:val="center"/>
          </w:tcPr>
          <w:p w:rsidR="00C63CB6" w:rsidRDefault="00C63CB6" w:rsidP="00726863">
            <w:pPr>
              <w:jc w:val="center"/>
              <w:rPr>
                <w:rFonts w:ascii="メイリオ" w:eastAsia="メイリオ" w:hAnsi="メイリオ" w:cs="メイリオ"/>
                <w:b/>
                <w:sz w:val="28"/>
                <w:szCs w:val="28"/>
              </w:rPr>
            </w:pPr>
            <w:r w:rsidRPr="00726863">
              <w:rPr>
                <w:rFonts w:ascii="メイリオ" w:eastAsia="メイリオ" w:hAnsi="メイリオ" w:cs="メイリオ" w:hint="eastAsia"/>
                <w:b/>
                <w:sz w:val="28"/>
                <w:szCs w:val="28"/>
              </w:rPr>
              <w:t>教育内容</w:t>
            </w:r>
          </w:p>
          <w:p w:rsidR="00C63CB6" w:rsidRPr="00726863" w:rsidRDefault="00D11FBD" w:rsidP="00726863">
            <w:pPr>
              <w:jc w:val="center"/>
              <w:rPr>
                <w:rFonts w:ascii="メイリオ" w:eastAsia="メイリオ" w:hAnsi="メイリオ" w:cs="メイリオ"/>
                <w:b/>
                <w:sz w:val="28"/>
                <w:szCs w:val="28"/>
              </w:rPr>
            </w:pPr>
            <w:r>
              <w:rPr>
                <w:rFonts w:ascii="メイリオ" w:eastAsia="メイリオ" w:hAnsi="メイリオ" w:cs="メイリオ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17B1511" wp14:editId="09E3E8E6">
                      <wp:simplePos x="0" y="0"/>
                      <wp:positionH relativeFrom="column">
                        <wp:posOffset>447040</wp:posOffset>
                      </wp:positionH>
                      <wp:positionV relativeFrom="paragraph">
                        <wp:posOffset>414020</wp:posOffset>
                      </wp:positionV>
                      <wp:extent cx="66675" cy="76200"/>
                      <wp:effectExtent l="0" t="0" r="9525" b="0"/>
                      <wp:wrapNone/>
                      <wp:docPr id="13" name="円/楕円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675" cy="7620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B6C4C5C" id="円/楕円 13" o:spid="_x0000_s1026" style="position:absolute;left:0;text-align:left;margin-left:35.2pt;margin-top:32.6pt;width:5.25pt;height: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" fillcolor="windowText" stroked="f" strokeweight="2pt"/>
                  </w:pict>
                </mc:Fallback>
              </mc:AlternateContent>
            </w:r>
          </w:p>
          <w:p w:rsidR="00C63CB6" w:rsidRPr="00726863" w:rsidRDefault="00C63CB6" w:rsidP="00726863">
            <w:pPr>
              <w:jc w:val="center"/>
              <w:rPr>
                <w:rFonts w:ascii="メイリオ" w:eastAsia="メイリオ" w:hAnsi="メイリオ" w:cs="メイリオ"/>
                <w:b/>
                <w:sz w:val="28"/>
                <w:szCs w:val="28"/>
              </w:rPr>
            </w:pPr>
          </w:p>
          <w:p w:rsidR="00C63CB6" w:rsidRPr="00726863" w:rsidRDefault="00C63CB6" w:rsidP="00726863">
            <w:pPr>
              <w:jc w:val="center"/>
              <w:rPr>
                <w:rFonts w:ascii="メイリオ" w:eastAsia="メイリオ" w:hAnsi="メイリオ" w:cs="メイリオ"/>
                <w:b/>
                <w:sz w:val="28"/>
                <w:szCs w:val="28"/>
              </w:rPr>
            </w:pPr>
            <w:r w:rsidRPr="00726863">
              <w:rPr>
                <w:rFonts w:ascii="メイリオ" w:eastAsia="メイリオ" w:hAnsi="メイリオ" w:cs="メイリオ" w:hint="eastAsia"/>
                <w:b/>
                <w:sz w:val="28"/>
                <w:szCs w:val="28"/>
              </w:rPr>
              <w:t>方法</w:t>
            </w:r>
          </w:p>
        </w:tc>
        <w:tc>
          <w:tcPr>
            <w:tcW w:w="2551" w:type="dxa"/>
            <w:vAlign w:val="center"/>
          </w:tcPr>
          <w:p w:rsidR="00C63CB6" w:rsidRPr="00726863" w:rsidRDefault="00C63CB6" w:rsidP="00726863">
            <w:pPr>
              <w:spacing w:line="340" w:lineRule="exact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①</w:t>
            </w:r>
            <w:r w:rsidRPr="00726863">
              <w:rPr>
                <w:rFonts w:ascii="メイリオ" w:eastAsia="メイリオ" w:hAnsi="メイリオ" w:cs="メイリオ" w:hint="eastAsia"/>
                <w:szCs w:val="21"/>
              </w:rPr>
              <w:t>学習や生活</w:t>
            </w:r>
          </w:p>
        </w:tc>
        <w:tc>
          <w:tcPr>
            <w:tcW w:w="6445" w:type="dxa"/>
          </w:tcPr>
          <w:p w:rsidR="00C63CB6" w:rsidRDefault="00C63CB6" w:rsidP="0077011F">
            <w:pPr>
              <w:jc w:val="center"/>
              <w:rPr>
                <w:b/>
                <w:szCs w:val="21"/>
              </w:rPr>
            </w:pPr>
          </w:p>
        </w:tc>
      </w:tr>
      <w:tr w:rsidR="00C63CB6" w:rsidTr="00C63CB6">
        <w:trPr>
          <w:trHeight w:val="1125"/>
        </w:trPr>
        <w:tc>
          <w:tcPr>
            <w:tcW w:w="1668" w:type="dxa"/>
            <w:vMerge/>
            <w:vAlign w:val="center"/>
          </w:tcPr>
          <w:p w:rsidR="00C63CB6" w:rsidRPr="00726863" w:rsidRDefault="00C63CB6" w:rsidP="00726863">
            <w:pPr>
              <w:jc w:val="center"/>
              <w:rPr>
                <w:rFonts w:ascii="メイリオ" w:eastAsia="メイリオ" w:hAnsi="メイリオ" w:cs="メイリオ"/>
                <w:b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C63CB6" w:rsidRDefault="00C63CB6" w:rsidP="00C63CB6">
            <w:pPr>
              <w:spacing w:line="340" w:lineRule="exact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②</w:t>
            </w:r>
            <w:r w:rsidRPr="00726863">
              <w:rPr>
                <w:rFonts w:ascii="メイリオ" w:eastAsia="メイリオ" w:hAnsi="メイリオ" w:cs="メイリオ" w:hint="eastAsia"/>
                <w:szCs w:val="21"/>
              </w:rPr>
              <w:t>学習内容</w:t>
            </w:r>
          </w:p>
          <w:p w:rsidR="00C63CB6" w:rsidRPr="00726863" w:rsidRDefault="00C63CB6" w:rsidP="00C63CB6">
            <w:pPr>
              <w:spacing w:line="340" w:lineRule="exact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（変更・調整）</w:t>
            </w:r>
          </w:p>
        </w:tc>
        <w:tc>
          <w:tcPr>
            <w:tcW w:w="6445" w:type="dxa"/>
          </w:tcPr>
          <w:p w:rsidR="00C63CB6" w:rsidRDefault="00C63CB6" w:rsidP="0077011F">
            <w:pPr>
              <w:jc w:val="center"/>
              <w:rPr>
                <w:b/>
                <w:szCs w:val="21"/>
              </w:rPr>
            </w:pPr>
          </w:p>
        </w:tc>
      </w:tr>
      <w:tr w:rsidR="00C63CB6" w:rsidTr="00C63CB6">
        <w:trPr>
          <w:trHeight w:val="1122"/>
        </w:trPr>
        <w:tc>
          <w:tcPr>
            <w:tcW w:w="1668" w:type="dxa"/>
            <w:vMerge/>
            <w:vAlign w:val="center"/>
          </w:tcPr>
          <w:p w:rsidR="00C63CB6" w:rsidRPr="00726863" w:rsidRDefault="00C63CB6" w:rsidP="00726863">
            <w:pPr>
              <w:jc w:val="center"/>
              <w:rPr>
                <w:rFonts w:ascii="メイリオ" w:eastAsia="メイリオ" w:hAnsi="メイリオ" w:cs="メイリオ"/>
                <w:b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C63CB6" w:rsidRDefault="00C63CB6" w:rsidP="00726863">
            <w:pPr>
              <w:spacing w:line="340" w:lineRule="exact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③情報</w:t>
            </w:r>
          </w:p>
          <w:p w:rsidR="00C63CB6" w:rsidRPr="00C63CB6" w:rsidRDefault="00C63CB6" w:rsidP="00C63CB6">
            <w:pPr>
              <w:spacing w:line="340" w:lineRule="exact"/>
              <w:ind w:firstLineChars="100" w:firstLine="200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C63CB6">
              <w:rPr>
                <w:rFonts w:ascii="メイリオ" w:eastAsia="メイリオ" w:hAnsi="メイリオ" w:cs="メイリオ" w:hint="eastAsia"/>
                <w:sz w:val="20"/>
                <w:szCs w:val="20"/>
              </w:rPr>
              <w:t>コミュニケーション</w:t>
            </w:r>
          </w:p>
          <w:p w:rsidR="00C63CB6" w:rsidRPr="00726863" w:rsidRDefault="00C63CB6" w:rsidP="00C63CB6">
            <w:pPr>
              <w:spacing w:line="340" w:lineRule="exact"/>
              <w:ind w:firstLineChars="100" w:firstLine="210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教材（補助具等）</w:t>
            </w:r>
          </w:p>
        </w:tc>
        <w:tc>
          <w:tcPr>
            <w:tcW w:w="6445" w:type="dxa"/>
          </w:tcPr>
          <w:p w:rsidR="00C63CB6" w:rsidRDefault="00C63CB6" w:rsidP="0077011F">
            <w:pPr>
              <w:jc w:val="center"/>
              <w:rPr>
                <w:b/>
                <w:szCs w:val="21"/>
              </w:rPr>
            </w:pPr>
          </w:p>
        </w:tc>
      </w:tr>
      <w:tr w:rsidR="00C63CB6" w:rsidTr="00C63CB6">
        <w:trPr>
          <w:trHeight w:val="1122"/>
        </w:trPr>
        <w:tc>
          <w:tcPr>
            <w:tcW w:w="1668" w:type="dxa"/>
            <w:vMerge/>
            <w:vAlign w:val="center"/>
          </w:tcPr>
          <w:p w:rsidR="00C63CB6" w:rsidRPr="00726863" w:rsidRDefault="00C63CB6" w:rsidP="00726863">
            <w:pPr>
              <w:jc w:val="center"/>
              <w:rPr>
                <w:rFonts w:ascii="メイリオ" w:eastAsia="メイリオ" w:hAnsi="メイリオ" w:cs="メイリオ"/>
                <w:b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C63CB6" w:rsidRPr="00726863" w:rsidRDefault="00C63CB6" w:rsidP="00C63CB6">
            <w:pPr>
              <w:spacing w:line="340" w:lineRule="exact"/>
              <w:ind w:left="210" w:hangingChars="100" w:hanging="210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④</w:t>
            </w:r>
            <w:r w:rsidRPr="00726863">
              <w:rPr>
                <w:rFonts w:ascii="メイリオ" w:eastAsia="メイリオ" w:hAnsi="メイリオ" w:cs="メイリオ" w:hint="eastAsia"/>
                <w:szCs w:val="21"/>
              </w:rPr>
              <w:t>学習機会や体験の視点から</w:t>
            </w:r>
          </w:p>
        </w:tc>
        <w:tc>
          <w:tcPr>
            <w:tcW w:w="6445" w:type="dxa"/>
          </w:tcPr>
          <w:p w:rsidR="00C63CB6" w:rsidRDefault="00C63CB6" w:rsidP="0077011F">
            <w:pPr>
              <w:jc w:val="center"/>
              <w:rPr>
                <w:b/>
                <w:szCs w:val="21"/>
              </w:rPr>
            </w:pPr>
          </w:p>
        </w:tc>
      </w:tr>
      <w:tr w:rsidR="00C63CB6" w:rsidTr="00C63CB6">
        <w:trPr>
          <w:trHeight w:val="1122"/>
        </w:trPr>
        <w:tc>
          <w:tcPr>
            <w:tcW w:w="1668" w:type="dxa"/>
            <w:vMerge/>
            <w:vAlign w:val="center"/>
          </w:tcPr>
          <w:p w:rsidR="00C63CB6" w:rsidRPr="00726863" w:rsidRDefault="00C63CB6" w:rsidP="00726863">
            <w:pPr>
              <w:jc w:val="center"/>
              <w:rPr>
                <w:rFonts w:ascii="メイリオ" w:eastAsia="メイリオ" w:hAnsi="メイリオ" w:cs="メイリオ"/>
                <w:b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C63CB6" w:rsidRPr="00726863" w:rsidRDefault="00C63CB6" w:rsidP="00726863">
            <w:pPr>
              <w:spacing w:line="340" w:lineRule="exact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⑤</w:t>
            </w:r>
            <w:r w:rsidRPr="00726863">
              <w:rPr>
                <w:rFonts w:ascii="メイリオ" w:eastAsia="メイリオ" w:hAnsi="メイリオ" w:cs="メイリオ" w:hint="eastAsia"/>
                <w:szCs w:val="21"/>
              </w:rPr>
              <w:t>心理面・健康面</w:t>
            </w:r>
          </w:p>
        </w:tc>
        <w:tc>
          <w:tcPr>
            <w:tcW w:w="6445" w:type="dxa"/>
          </w:tcPr>
          <w:p w:rsidR="00C63CB6" w:rsidRDefault="00C63CB6" w:rsidP="0077011F">
            <w:pPr>
              <w:jc w:val="center"/>
              <w:rPr>
                <w:b/>
                <w:szCs w:val="21"/>
              </w:rPr>
            </w:pPr>
          </w:p>
          <w:p w:rsidR="00C63CB6" w:rsidRDefault="00C63CB6" w:rsidP="0077011F">
            <w:pPr>
              <w:jc w:val="center"/>
              <w:rPr>
                <w:b/>
                <w:szCs w:val="21"/>
              </w:rPr>
            </w:pPr>
          </w:p>
        </w:tc>
      </w:tr>
      <w:tr w:rsidR="0077011F" w:rsidTr="00C63CB6">
        <w:trPr>
          <w:trHeight w:val="1122"/>
        </w:trPr>
        <w:tc>
          <w:tcPr>
            <w:tcW w:w="1668" w:type="dxa"/>
            <w:vMerge w:val="restart"/>
            <w:vAlign w:val="center"/>
          </w:tcPr>
          <w:p w:rsidR="0077011F" w:rsidRPr="00726863" w:rsidRDefault="0077011F" w:rsidP="00726863">
            <w:pPr>
              <w:jc w:val="center"/>
              <w:rPr>
                <w:rFonts w:ascii="メイリオ" w:eastAsia="メイリオ" w:hAnsi="メイリオ" w:cs="メイリオ"/>
                <w:b/>
                <w:sz w:val="28"/>
                <w:szCs w:val="28"/>
              </w:rPr>
            </w:pPr>
            <w:r w:rsidRPr="00726863">
              <w:rPr>
                <w:rFonts w:ascii="メイリオ" w:eastAsia="メイリオ" w:hAnsi="メイリオ" w:cs="メイリオ" w:hint="eastAsia"/>
                <w:b/>
                <w:sz w:val="28"/>
                <w:szCs w:val="28"/>
              </w:rPr>
              <w:t>支援</w:t>
            </w:r>
          </w:p>
          <w:p w:rsidR="0077011F" w:rsidRPr="00726863" w:rsidRDefault="0077011F" w:rsidP="00726863">
            <w:pPr>
              <w:jc w:val="center"/>
              <w:rPr>
                <w:rFonts w:ascii="メイリオ" w:eastAsia="メイリオ" w:hAnsi="メイリオ" w:cs="メイリオ"/>
                <w:b/>
                <w:sz w:val="28"/>
                <w:szCs w:val="28"/>
              </w:rPr>
            </w:pPr>
            <w:r w:rsidRPr="00726863">
              <w:rPr>
                <w:rFonts w:ascii="メイリオ" w:eastAsia="メイリオ" w:hAnsi="メイリオ" w:cs="メイリオ" w:hint="eastAsia"/>
                <w:b/>
                <w:sz w:val="28"/>
                <w:szCs w:val="28"/>
              </w:rPr>
              <w:t>体制</w:t>
            </w:r>
          </w:p>
        </w:tc>
        <w:tc>
          <w:tcPr>
            <w:tcW w:w="2551" w:type="dxa"/>
            <w:vAlign w:val="center"/>
          </w:tcPr>
          <w:p w:rsidR="00C63CB6" w:rsidRDefault="00C63CB6" w:rsidP="00C63CB6">
            <w:pPr>
              <w:spacing w:line="340" w:lineRule="exact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⑥</w:t>
            </w:r>
            <w:r w:rsidR="0077011F" w:rsidRPr="00726863">
              <w:rPr>
                <w:rFonts w:ascii="メイリオ" w:eastAsia="メイリオ" w:hAnsi="メイリオ" w:cs="メイリオ" w:hint="eastAsia"/>
                <w:szCs w:val="21"/>
              </w:rPr>
              <w:t>専門性のある</w:t>
            </w:r>
          </w:p>
          <w:p w:rsidR="0077011F" w:rsidRPr="00726863" w:rsidRDefault="0077011F" w:rsidP="00C63CB6">
            <w:pPr>
              <w:spacing w:line="340" w:lineRule="exact"/>
              <w:ind w:firstLineChars="100" w:firstLine="210"/>
              <w:rPr>
                <w:rFonts w:ascii="メイリオ" w:eastAsia="メイリオ" w:hAnsi="メイリオ" w:cs="メイリオ"/>
                <w:szCs w:val="21"/>
              </w:rPr>
            </w:pPr>
            <w:r w:rsidRPr="00726863">
              <w:rPr>
                <w:rFonts w:ascii="メイリオ" w:eastAsia="メイリオ" w:hAnsi="メイリオ" w:cs="メイリオ" w:hint="eastAsia"/>
                <w:szCs w:val="21"/>
              </w:rPr>
              <w:t>指導体制</w:t>
            </w:r>
          </w:p>
        </w:tc>
        <w:tc>
          <w:tcPr>
            <w:tcW w:w="6445" w:type="dxa"/>
          </w:tcPr>
          <w:p w:rsidR="0077011F" w:rsidRDefault="0077011F" w:rsidP="0077011F">
            <w:pPr>
              <w:jc w:val="center"/>
              <w:rPr>
                <w:b/>
                <w:szCs w:val="21"/>
              </w:rPr>
            </w:pPr>
          </w:p>
          <w:p w:rsidR="00726863" w:rsidRDefault="00726863" w:rsidP="0077011F">
            <w:pPr>
              <w:jc w:val="center"/>
              <w:rPr>
                <w:b/>
                <w:szCs w:val="21"/>
              </w:rPr>
            </w:pPr>
          </w:p>
        </w:tc>
      </w:tr>
      <w:tr w:rsidR="0077011F" w:rsidTr="00C63CB6">
        <w:trPr>
          <w:trHeight w:val="1122"/>
        </w:trPr>
        <w:tc>
          <w:tcPr>
            <w:tcW w:w="1668" w:type="dxa"/>
            <w:vMerge/>
            <w:vAlign w:val="center"/>
          </w:tcPr>
          <w:p w:rsidR="0077011F" w:rsidRPr="00726863" w:rsidRDefault="0077011F" w:rsidP="00726863">
            <w:pPr>
              <w:jc w:val="center"/>
              <w:rPr>
                <w:rFonts w:ascii="メイリオ" w:eastAsia="メイリオ" w:hAnsi="メイリオ" w:cs="メイリオ"/>
                <w:b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77011F" w:rsidRPr="00726863" w:rsidRDefault="00C63CB6" w:rsidP="00726863">
            <w:pPr>
              <w:spacing w:line="340" w:lineRule="exact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⑦</w:t>
            </w:r>
            <w:r w:rsidR="0077011F" w:rsidRPr="00726863">
              <w:rPr>
                <w:rFonts w:ascii="メイリオ" w:eastAsia="メイリオ" w:hAnsi="メイリオ" w:cs="メイリオ" w:hint="eastAsia"/>
                <w:szCs w:val="21"/>
              </w:rPr>
              <w:t>友だち、教員</w:t>
            </w:r>
          </w:p>
          <w:p w:rsidR="0077011F" w:rsidRPr="00726863" w:rsidRDefault="0077011F" w:rsidP="00C63CB6">
            <w:pPr>
              <w:spacing w:line="340" w:lineRule="exact"/>
              <w:ind w:firstLineChars="100" w:firstLine="210"/>
              <w:rPr>
                <w:rFonts w:ascii="メイリオ" w:eastAsia="メイリオ" w:hAnsi="メイリオ" w:cs="メイリオ"/>
                <w:szCs w:val="21"/>
              </w:rPr>
            </w:pPr>
            <w:r w:rsidRPr="00726863">
              <w:rPr>
                <w:rFonts w:ascii="メイリオ" w:eastAsia="メイリオ" w:hAnsi="メイリオ" w:cs="メイリオ" w:hint="eastAsia"/>
                <w:szCs w:val="21"/>
              </w:rPr>
              <w:t>周囲の理解</w:t>
            </w:r>
          </w:p>
        </w:tc>
        <w:tc>
          <w:tcPr>
            <w:tcW w:w="6445" w:type="dxa"/>
          </w:tcPr>
          <w:p w:rsidR="0077011F" w:rsidRDefault="0077011F" w:rsidP="0077011F">
            <w:pPr>
              <w:jc w:val="center"/>
              <w:rPr>
                <w:b/>
                <w:szCs w:val="21"/>
              </w:rPr>
            </w:pPr>
          </w:p>
        </w:tc>
      </w:tr>
      <w:tr w:rsidR="0077011F" w:rsidTr="00C63CB6">
        <w:trPr>
          <w:trHeight w:val="1122"/>
        </w:trPr>
        <w:tc>
          <w:tcPr>
            <w:tcW w:w="1668" w:type="dxa"/>
            <w:vMerge/>
            <w:vAlign w:val="center"/>
          </w:tcPr>
          <w:p w:rsidR="0077011F" w:rsidRPr="00726863" w:rsidRDefault="0077011F" w:rsidP="00726863">
            <w:pPr>
              <w:jc w:val="center"/>
              <w:rPr>
                <w:rFonts w:ascii="メイリオ" w:eastAsia="メイリオ" w:hAnsi="メイリオ" w:cs="メイリオ"/>
                <w:b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E800F5" w:rsidRDefault="00C63CB6" w:rsidP="00726863">
            <w:pPr>
              <w:spacing w:line="340" w:lineRule="exact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⑧</w:t>
            </w:r>
            <w:r w:rsidR="0077011F" w:rsidRPr="00726863">
              <w:rPr>
                <w:rFonts w:ascii="メイリオ" w:eastAsia="メイリオ" w:hAnsi="メイリオ" w:cs="メイリオ" w:hint="eastAsia"/>
                <w:szCs w:val="21"/>
              </w:rPr>
              <w:t>災害時等の</w:t>
            </w:r>
          </w:p>
          <w:p w:rsidR="0077011F" w:rsidRPr="00726863" w:rsidRDefault="0077011F" w:rsidP="00C63CB6">
            <w:pPr>
              <w:spacing w:line="340" w:lineRule="exact"/>
              <w:ind w:firstLineChars="100" w:firstLine="210"/>
              <w:rPr>
                <w:rFonts w:ascii="メイリオ" w:eastAsia="メイリオ" w:hAnsi="メイリオ" w:cs="メイリオ"/>
                <w:szCs w:val="21"/>
              </w:rPr>
            </w:pPr>
            <w:r w:rsidRPr="00726863">
              <w:rPr>
                <w:rFonts w:ascii="メイリオ" w:eastAsia="メイリオ" w:hAnsi="メイリオ" w:cs="メイリオ" w:hint="eastAsia"/>
                <w:szCs w:val="21"/>
              </w:rPr>
              <w:t>支援体制</w:t>
            </w:r>
          </w:p>
        </w:tc>
        <w:tc>
          <w:tcPr>
            <w:tcW w:w="6445" w:type="dxa"/>
          </w:tcPr>
          <w:p w:rsidR="0077011F" w:rsidRDefault="0077011F" w:rsidP="0077011F">
            <w:pPr>
              <w:jc w:val="center"/>
              <w:rPr>
                <w:b/>
                <w:szCs w:val="21"/>
              </w:rPr>
            </w:pPr>
          </w:p>
        </w:tc>
      </w:tr>
      <w:tr w:rsidR="0077011F" w:rsidTr="00C63CB6">
        <w:trPr>
          <w:trHeight w:val="823"/>
        </w:trPr>
        <w:tc>
          <w:tcPr>
            <w:tcW w:w="1668" w:type="dxa"/>
            <w:vMerge w:val="restart"/>
            <w:vAlign w:val="center"/>
          </w:tcPr>
          <w:p w:rsidR="0077011F" w:rsidRPr="00726863" w:rsidRDefault="0077011F" w:rsidP="00726863">
            <w:pPr>
              <w:jc w:val="center"/>
              <w:rPr>
                <w:rFonts w:ascii="メイリオ" w:eastAsia="メイリオ" w:hAnsi="メイリオ" w:cs="メイリオ"/>
                <w:b/>
                <w:sz w:val="28"/>
                <w:szCs w:val="28"/>
              </w:rPr>
            </w:pPr>
            <w:r w:rsidRPr="00726863">
              <w:rPr>
                <w:rFonts w:ascii="メイリオ" w:eastAsia="メイリオ" w:hAnsi="メイリオ" w:cs="メイリオ" w:hint="eastAsia"/>
                <w:b/>
                <w:sz w:val="28"/>
                <w:szCs w:val="28"/>
              </w:rPr>
              <w:t>施設</w:t>
            </w:r>
          </w:p>
          <w:p w:rsidR="0077011F" w:rsidRPr="00726863" w:rsidRDefault="0077011F" w:rsidP="00726863">
            <w:pPr>
              <w:jc w:val="center"/>
              <w:rPr>
                <w:rFonts w:ascii="メイリオ" w:eastAsia="メイリオ" w:hAnsi="メイリオ" w:cs="メイリオ"/>
                <w:b/>
                <w:sz w:val="28"/>
                <w:szCs w:val="28"/>
              </w:rPr>
            </w:pPr>
            <w:r w:rsidRPr="00726863">
              <w:rPr>
                <w:rFonts w:ascii="メイリオ" w:eastAsia="メイリオ" w:hAnsi="メイリオ" w:cs="メイリオ" w:hint="eastAsia"/>
                <w:b/>
                <w:sz w:val="28"/>
                <w:szCs w:val="28"/>
              </w:rPr>
              <w:t>設備</w:t>
            </w:r>
          </w:p>
        </w:tc>
        <w:tc>
          <w:tcPr>
            <w:tcW w:w="2551" w:type="dxa"/>
            <w:vAlign w:val="center"/>
          </w:tcPr>
          <w:p w:rsidR="0077011F" w:rsidRPr="00726863" w:rsidRDefault="00C63CB6" w:rsidP="00726863">
            <w:pPr>
              <w:spacing w:line="340" w:lineRule="exact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⑨</w:t>
            </w:r>
            <w:r w:rsidR="0077011F" w:rsidRPr="00726863">
              <w:rPr>
                <w:rFonts w:ascii="メイリオ" w:eastAsia="メイリオ" w:hAnsi="メイリオ" w:cs="メイリオ" w:hint="eastAsia"/>
                <w:szCs w:val="21"/>
              </w:rPr>
              <w:t>校内環境</w:t>
            </w:r>
          </w:p>
          <w:p w:rsidR="0077011F" w:rsidRPr="00726863" w:rsidRDefault="0077011F" w:rsidP="00C63CB6">
            <w:pPr>
              <w:spacing w:line="340" w:lineRule="exact"/>
              <w:ind w:firstLineChars="100" w:firstLine="210"/>
              <w:rPr>
                <w:rFonts w:ascii="メイリオ" w:eastAsia="メイリオ" w:hAnsi="メイリオ" w:cs="メイリオ"/>
                <w:szCs w:val="21"/>
              </w:rPr>
            </w:pPr>
            <w:r w:rsidRPr="00726863">
              <w:rPr>
                <w:rFonts w:ascii="メイリオ" w:eastAsia="メイリオ" w:hAnsi="メイリオ" w:cs="メイリオ" w:hint="eastAsia"/>
                <w:szCs w:val="21"/>
              </w:rPr>
              <w:t>バリアフリー</w:t>
            </w:r>
          </w:p>
        </w:tc>
        <w:tc>
          <w:tcPr>
            <w:tcW w:w="6445" w:type="dxa"/>
          </w:tcPr>
          <w:p w:rsidR="0077011F" w:rsidRDefault="0077011F" w:rsidP="0077011F">
            <w:pPr>
              <w:jc w:val="center"/>
              <w:rPr>
                <w:b/>
                <w:szCs w:val="21"/>
              </w:rPr>
            </w:pPr>
          </w:p>
          <w:p w:rsidR="0056781E" w:rsidRDefault="0056781E" w:rsidP="0077011F">
            <w:pPr>
              <w:jc w:val="center"/>
              <w:rPr>
                <w:b/>
                <w:szCs w:val="21"/>
              </w:rPr>
            </w:pPr>
          </w:p>
        </w:tc>
      </w:tr>
      <w:tr w:rsidR="0077011F" w:rsidTr="00C63CB6">
        <w:trPr>
          <w:trHeight w:val="836"/>
        </w:trPr>
        <w:tc>
          <w:tcPr>
            <w:tcW w:w="1668" w:type="dxa"/>
            <w:vMerge/>
          </w:tcPr>
          <w:p w:rsidR="0077011F" w:rsidRDefault="0077011F" w:rsidP="0077011F">
            <w:pPr>
              <w:jc w:val="center"/>
              <w:rPr>
                <w:b/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77011F" w:rsidRPr="00726863" w:rsidRDefault="00C63CB6" w:rsidP="00A8301E">
            <w:pPr>
              <w:spacing w:line="340" w:lineRule="exact"/>
              <w:ind w:left="210" w:hangingChars="100" w:hanging="210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⑩</w:t>
            </w:r>
            <w:r w:rsidR="0077011F" w:rsidRPr="00726863">
              <w:rPr>
                <w:rFonts w:ascii="メイリオ" w:eastAsia="メイリオ" w:hAnsi="メイリオ" w:cs="メイリオ" w:hint="eastAsia"/>
                <w:szCs w:val="21"/>
              </w:rPr>
              <w:t>特性等に応じた</w:t>
            </w:r>
            <w:r w:rsidR="00726863" w:rsidRPr="00726863">
              <w:rPr>
                <w:rFonts w:ascii="メイリオ" w:eastAsia="メイリオ" w:hAnsi="メイリオ" w:cs="メイリオ" w:hint="eastAsia"/>
                <w:szCs w:val="21"/>
              </w:rPr>
              <w:t>教室</w:t>
            </w:r>
            <w:r w:rsidR="0077011F" w:rsidRPr="00726863">
              <w:rPr>
                <w:rFonts w:ascii="メイリオ" w:eastAsia="メイリオ" w:hAnsi="メイリオ" w:cs="メイリオ" w:hint="eastAsia"/>
                <w:szCs w:val="21"/>
              </w:rPr>
              <w:t>・設備</w:t>
            </w:r>
            <w:r w:rsidR="00726863" w:rsidRPr="00726863">
              <w:rPr>
                <w:rFonts w:ascii="メイリオ" w:eastAsia="メイリオ" w:hAnsi="メイリオ" w:cs="メイリオ" w:hint="eastAsia"/>
                <w:szCs w:val="21"/>
              </w:rPr>
              <w:t>環境</w:t>
            </w:r>
          </w:p>
        </w:tc>
        <w:tc>
          <w:tcPr>
            <w:tcW w:w="6445" w:type="dxa"/>
          </w:tcPr>
          <w:p w:rsidR="0056781E" w:rsidRDefault="0056781E" w:rsidP="0077011F">
            <w:pPr>
              <w:jc w:val="center"/>
              <w:rPr>
                <w:b/>
                <w:szCs w:val="21"/>
              </w:rPr>
            </w:pPr>
          </w:p>
          <w:p w:rsidR="0056781E" w:rsidRDefault="0056781E" w:rsidP="0077011F">
            <w:pPr>
              <w:jc w:val="center"/>
              <w:rPr>
                <w:b/>
                <w:szCs w:val="21"/>
              </w:rPr>
            </w:pPr>
          </w:p>
        </w:tc>
      </w:tr>
      <w:tr w:rsidR="0077011F" w:rsidTr="00C63CB6">
        <w:trPr>
          <w:trHeight w:val="692"/>
        </w:trPr>
        <w:tc>
          <w:tcPr>
            <w:tcW w:w="1668" w:type="dxa"/>
            <w:vMerge/>
          </w:tcPr>
          <w:p w:rsidR="0077011F" w:rsidRDefault="0077011F" w:rsidP="0077011F">
            <w:pPr>
              <w:jc w:val="center"/>
              <w:rPr>
                <w:b/>
                <w:szCs w:val="21"/>
              </w:rPr>
            </w:pPr>
          </w:p>
        </w:tc>
        <w:tc>
          <w:tcPr>
            <w:tcW w:w="2551" w:type="dxa"/>
          </w:tcPr>
          <w:p w:rsidR="0077011F" w:rsidRPr="00726863" w:rsidRDefault="00C63CB6" w:rsidP="00A8301E">
            <w:pPr>
              <w:spacing w:line="340" w:lineRule="exact"/>
              <w:ind w:left="210" w:hangingChars="100" w:hanging="210"/>
              <w:rPr>
                <w:rFonts w:ascii="メイリオ" w:eastAsia="メイリオ" w:hAnsi="メイリオ" w:cs="メイリオ"/>
                <w:sz w:val="16"/>
                <w:szCs w:val="16"/>
              </w:rPr>
            </w:pPr>
            <w:r>
              <w:rPr>
                <w:rFonts w:ascii="メイリオ" w:eastAsia="メイリオ" w:hAnsi="メイリオ" w:cs="メイリオ" w:hint="eastAsia"/>
                <w:szCs w:val="16"/>
              </w:rPr>
              <w:t>⑪</w:t>
            </w:r>
            <w:r w:rsidR="00726863" w:rsidRPr="0056781E">
              <w:rPr>
                <w:rFonts w:ascii="メイリオ" w:eastAsia="メイリオ" w:hAnsi="メイリオ" w:cs="メイリオ" w:hint="eastAsia"/>
                <w:szCs w:val="16"/>
              </w:rPr>
              <w:t>災害時</w:t>
            </w:r>
            <w:r w:rsidR="00C07F7F">
              <w:rPr>
                <w:rFonts w:ascii="メイリオ" w:eastAsia="メイリオ" w:hAnsi="メイリオ" w:cs="メイリオ" w:hint="eastAsia"/>
                <w:szCs w:val="16"/>
              </w:rPr>
              <w:t>等</w:t>
            </w:r>
            <w:r w:rsidR="00726863" w:rsidRPr="0056781E">
              <w:rPr>
                <w:rFonts w:ascii="メイリオ" w:eastAsia="メイリオ" w:hAnsi="メイリオ" w:cs="メイリオ" w:hint="eastAsia"/>
                <w:szCs w:val="16"/>
              </w:rPr>
              <w:t>への対応に必要な施設等への配慮</w:t>
            </w:r>
          </w:p>
        </w:tc>
        <w:tc>
          <w:tcPr>
            <w:tcW w:w="6445" w:type="dxa"/>
          </w:tcPr>
          <w:p w:rsidR="0056781E" w:rsidRDefault="0056781E" w:rsidP="0077011F">
            <w:pPr>
              <w:jc w:val="center"/>
              <w:rPr>
                <w:b/>
                <w:szCs w:val="21"/>
              </w:rPr>
            </w:pPr>
          </w:p>
          <w:p w:rsidR="00C63CB6" w:rsidRDefault="00C63CB6" w:rsidP="00C63CB6">
            <w:pPr>
              <w:rPr>
                <w:b/>
                <w:szCs w:val="21"/>
              </w:rPr>
            </w:pPr>
          </w:p>
        </w:tc>
      </w:tr>
    </w:tbl>
    <w:p w:rsidR="00197E79" w:rsidRDefault="00197E79" w:rsidP="00BA4AE1">
      <w:pPr>
        <w:jc w:val="right"/>
        <w:rPr>
          <w:rFonts w:ascii="メイリオ" w:eastAsia="メイリオ" w:hAnsi="メイリオ" w:cs="メイリオ"/>
          <w:szCs w:val="21"/>
        </w:rPr>
      </w:pPr>
      <w:r>
        <w:rPr>
          <w:rFonts w:hint="eastAsia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2D4FC15" wp14:editId="7FD7967B">
                <wp:simplePos x="0" y="0"/>
                <wp:positionH relativeFrom="column">
                  <wp:posOffset>-57150</wp:posOffset>
                </wp:positionH>
                <wp:positionV relativeFrom="paragraph">
                  <wp:posOffset>66675</wp:posOffset>
                </wp:positionV>
                <wp:extent cx="6724650" cy="2667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465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197E79" w:rsidRPr="00241AFD" w:rsidRDefault="00197E79" w:rsidP="00197E79">
                            <w:pPr>
                              <w:spacing w:line="240" w:lineRule="exact"/>
                              <w:jc w:val="left"/>
                              <w:rPr>
                                <w:rFonts w:ascii="メイリオ" w:eastAsia="メイリオ" w:hAnsi="メイリオ" w:cs="メイリオ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A8301E">
                              <w:rPr>
                                <w:rFonts w:ascii="メイリオ" w:eastAsia="メイリオ" w:hAnsi="メイリオ" w:hint="eastAsia"/>
                              </w:rPr>
                              <w:t>参考：</w:t>
                            </w:r>
                            <w:r w:rsidRPr="00A8301E">
                              <w:rPr>
                                <w:rFonts w:ascii="メイリオ" w:eastAsia="メイリオ" w:hAnsi="メイリオ" w:cs="メイリオ" w:hint="eastAsia"/>
                                <w:color w:val="000000"/>
                                <w:sz w:val="20"/>
                                <w:szCs w:val="20"/>
                              </w:rPr>
                              <w:t>「教育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/>
                                <w:sz w:val="20"/>
                                <w:szCs w:val="20"/>
                              </w:rPr>
                              <w:t>支援資料</w:t>
                            </w:r>
                            <w:r w:rsidRPr="00D91B13">
                              <w:rPr>
                                <w:rFonts w:ascii="メイリオ" w:eastAsia="メイリオ" w:hAnsi="メイリオ" w:cs="メイリオ" w:hint="eastAsia"/>
                                <w:color w:val="000000"/>
                                <w:sz w:val="20"/>
                                <w:szCs w:val="20"/>
                              </w:rPr>
                              <w:t>～障害のある子供の就学手続と早期からの一貫した支援の充実～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/>
                                <w:sz w:val="20"/>
                                <w:szCs w:val="20"/>
                              </w:rPr>
                              <w:t>」文部科学省（</w:t>
                            </w:r>
                            <w:r w:rsidR="00A8301E">
                              <w:rPr>
                                <w:rFonts w:ascii="メイリオ" w:eastAsia="メイリオ" w:hAnsi="メイリオ" w:cs="メイリオ"/>
                                <w:color w:val="000000"/>
                                <w:sz w:val="20"/>
                                <w:szCs w:val="20"/>
                              </w:rPr>
                              <w:t>H</w:t>
                            </w:r>
                            <w:r w:rsidR="00A8301E">
                              <w:rPr>
                                <w:rFonts w:ascii="メイリオ" w:eastAsia="メイリオ" w:hAnsi="メイリオ" w:cs="メイリオ" w:hint="eastAsia"/>
                                <w:color w:val="000000"/>
                                <w:sz w:val="20"/>
                                <w:szCs w:val="20"/>
                              </w:rPr>
                              <w:t>25</w:t>
                            </w:r>
                            <w:r w:rsidR="00A8301E">
                              <w:rPr>
                                <w:rFonts w:ascii="メイリオ" w:eastAsia="メイリオ" w:hAnsi="メイリオ" w:cs="メイリオ"/>
                                <w:color w:val="000000"/>
                                <w:sz w:val="20"/>
                                <w:szCs w:val="20"/>
                              </w:rPr>
                              <w:t>．</w:t>
                            </w:r>
                            <w:r w:rsidR="00A8301E">
                              <w:rPr>
                                <w:rFonts w:ascii="メイリオ" w:eastAsia="メイリオ" w:hAnsi="メイリオ" w:cs="メイリオ" w:hint="eastAsia"/>
                                <w:color w:val="000000"/>
                                <w:sz w:val="20"/>
                                <w:szCs w:val="20"/>
                              </w:rPr>
                              <w:t>10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メイリオ" w:eastAsia="メイリオ" w:hAnsi="メイリオ" w:cs="メイリオ"/>
                                <w:color w:val="000000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  <w:p w:rsidR="00197E79" w:rsidRDefault="00197E79" w:rsidP="00197E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2D4FC15" id="テキスト ボックス 1" o:spid="_x0000_s1027" type="#_x0000_t202" style="position:absolute;left:0;text-align:left;margin-left:-4.5pt;margin-top:5.25pt;width:529.5pt;height:21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" filled="f" stroked="f" strokeweight=".5pt">
                <v:textbox>
                  <w:txbxContent>
                    <w:p w:rsidR="00197E79" w:rsidRPr="00241AFD" w:rsidRDefault="00197E79" w:rsidP="00197E79">
                      <w:pPr>
                        <w:spacing w:line="240" w:lineRule="exact"/>
                        <w:jc w:val="left"/>
                        <w:rPr>
                          <w:rFonts w:ascii="メイリオ" w:eastAsia="メイリオ" w:hAnsi="メイリオ" w:cs="メイリオ"/>
                          <w:color w:val="000000"/>
                          <w:sz w:val="20"/>
                          <w:szCs w:val="20"/>
                        </w:rPr>
                      </w:pPr>
                      <w:r w:rsidRPr="00A8301E">
                        <w:rPr>
                          <w:rFonts w:ascii="メイリオ" w:eastAsia="メイリオ" w:hAnsi="メイリオ" w:hint="eastAsia"/>
                        </w:rPr>
                        <w:t>参考：</w:t>
                      </w:r>
                      <w:r w:rsidRPr="00A8301E">
                        <w:rPr>
                          <w:rFonts w:ascii="メイリオ" w:eastAsia="メイリオ" w:hAnsi="メイリオ" w:cs="メイリオ" w:hint="eastAsia"/>
                          <w:color w:val="000000"/>
                          <w:sz w:val="20"/>
                          <w:szCs w:val="20"/>
                        </w:rPr>
                        <w:t>「教育</w:t>
                      </w:r>
                      <w:r>
                        <w:rPr>
                          <w:rFonts w:ascii="メイリオ" w:eastAsia="メイリオ" w:hAnsi="メイリオ" w:cs="メイリオ" w:hint="eastAsia"/>
                          <w:color w:val="000000"/>
                          <w:sz w:val="20"/>
                          <w:szCs w:val="20"/>
                        </w:rPr>
                        <w:t>支援資料</w:t>
                      </w:r>
                      <w:r w:rsidRPr="00D91B13">
                        <w:rPr>
                          <w:rFonts w:ascii="メイリオ" w:eastAsia="メイリオ" w:hAnsi="メイリオ" w:cs="メイリオ" w:hint="eastAsia"/>
                          <w:color w:val="000000"/>
                          <w:sz w:val="20"/>
                          <w:szCs w:val="20"/>
                        </w:rPr>
                        <w:t>～障害のある子供の就学手続と早期からの一貫した支援の充実～</w:t>
                      </w:r>
                      <w:r>
                        <w:rPr>
                          <w:rFonts w:ascii="メイリオ" w:eastAsia="メイリオ" w:hAnsi="メイリオ" w:cs="メイリオ" w:hint="eastAsia"/>
                          <w:color w:val="000000"/>
                          <w:sz w:val="20"/>
                          <w:szCs w:val="20"/>
                        </w:rPr>
                        <w:t>」文部科学省（</w:t>
                      </w:r>
                      <w:r w:rsidR="00A8301E">
                        <w:rPr>
                          <w:rFonts w:ascii="メイリオ" w:eastAsia="メイリオ" w:hAnsi="メイリオ" w:cs="メイリオ"/>
                          <w:color w:val="000000"/>
                          <w:sz w:val="20"/>
                          <w:szCs w:val="20"/>
                        </w:rPr>
                        <w:t>H</w:t>
                      </w:r>
                      <w:r w:rsidR="00A8301E">
                        <w:rPr>
                          <w:rFonts w:ascii="メイリオ" w:eastAsia="メイリオ" w:hAnsi="メイリオ" w:cs="メイリオ" w:hint="eastAsia"/>
                          <w:color w:val="000000"/>
                          <w:sz w:val="20"/>
                          <w:szCs w:val="20"/>
                        </w:rPr>
                        <w:t>25</w:t>
                      </w:r>
                      <w:r w:rsidR="00A8301E">
                        <w:rPr>
                          <w:rFonts w:ascii="メイリオ" w:eastAsia="メイリオ" w:hAnsi="メイリオ" w:cs="メイリオ"/>
                          <w:color w:val="000000"/>
                          <w:sz w:val="20"/>
                          <w:szCs w:val="20"/>
                        </w:rPr>
                        <w:t>．</w:t>
                      </w:r>
                      <w:r w:rsidR="00A8301E">
                        <w:rPr>
                          <w:rFonts w:ascii="メイリオ" w:eastAsia="メイリオ" w:hAnsi="メイリオ" w:cs="メイリオ" w:hint="eastAsia"/>
                          <w:color w:val="000000"/>
                          <w:sz w:val="20"/>
                          <w:szCs w:val="20"/>
                        </w:rPr>
                        <w:t>10</w:t>
                      </w:r>
                      <w:bookmarkStart w:id="1" w:name="_GoBack"/>
                      <w:bookmarkEnd w:id="1"/>
                      <w:r>
                        <w:rPr>
                          <w:rFonts w:ascii="メイリオ" w:eastAsia="メイリオ" w:hAnsi="メイリオ" w:cs="メイリオ"/>
                          <w:color w:val="000000"/>
                          <w:sz w:val="20"/>
                          <w:szCs w:val="20"/>
                        </w:rPr>
                        <w:t>）</w:t>
                      </w:r>
                    </w:p>
                    <w:p w:rsidR="00197E79" w:rsidRDefault="00197E79" w:rsidP="00197E79"/>
                  </w:txbxContent>
                </v:textbox>
              </v:shape>
            </w:pict>
          </mc:Fallback>
        </mc:AlternateContent>
      </w:r>
      <w:r w:rsidR="00C14492">
        <w:rPr>
          <w:rFonts w:ascii="メイリオ" w:eastAsia="メイリオ" w:hAnsi="メイリオ" w:cs="メイリオ" w:hint="eastAsia"/>
          <w:szCs w:val="21"/>
        </w:rPr>
        <w:t xml:space="preserve">　　　　　　　　　　　　　　　　　　　　　　　　　　　</w:t>
      </w:r>
      <w:r w:rsidR="005777D5">
        <w:rPr>
          <w:rFonts w:ascii="メイリオ" w:eastAsia="メイリオ" w:hAnsi="メイリオ" w:cs="メイリオ" w:hint="eastAsia"/>
          <w:szCs w:val="21"/>
        </w:rPr>
        <w:t xml:space="preserve">　　　　</w:t>
      </w:r>
      <w:r w:rsidR="0056781E">
        <w:rPr>
          <w:rFonts w:ascii="メイリオ" w:eastAsia="メイリオ" w:hAnsi="メイリオ" w:cs="メイリオ" w:hint="eastAsia"/>
          <w:szCs w:val="21"/>
        </w:rPr>
        <w:t xml:space="preserve">　　　</w:t>
      </w:r>
    </w:p>
    <w:p w:rsidR="00CB7A42" w:rsidRPr="00C14492" w:rsidRDefault="00E800F5" w:rsidP="00BA4AE1">
      <w:pPr>
        <w:jc w:val="right"/>
        <w:rPr>
          <w:rFonts w:ascii="メイリオ" w:eastAsia="メイリオ" w:hAnsi="メイリオ" w:cs="メイリオ"/>
          <w:szCs w:val="21"/>
        </w:rPr>
      </w:pPr>
      <w:r w:rsidRPr="00E800F5">
        <w:rPr>
          <w:rFonts w:ascii="メイリオ" w:eastAsia="メイリオ" w:hAnsi="メイリオ" w:cs="メイリオ" w:hint="eastAsia"/>
          <w:szCs w:val="21"/>
        </w:rPr>
        <w:t>福島県</w:t>
      </w:r>
      <w:r w:rsidR="00304506">
        <w:rPr>
          <w:rFonts w:ascii="メイリオ" w:eastAsia="メイリオ" w:hAnsi="メイリオ" w:cs="メイリオ" w:hint="eastAsia"/>
          <w:szCs w:val="21"/>
        </w:rPr>
        <w:t>特別支援</w:t>
      </w:r>
      <w:r w:rsidRPr="00E800F5">
        <w:rPr>
          <w:rFonts w:ascii="メイリオ" w:eastAsia="メイリオ" w:hAnsi="メイリオ" w:cs="メイリオ" w:hint="eastAsia"/>
          <w:szCs w:val="21"/>
        </w:rPr>
        <w:t>教育センター</w:t>
      </w:r>
    </w:p>
    <w:sectPr w:rsidR="00CB7A42" w:rsidRPr="00C14492" w:rsidSect="00FF6631">
      <w:pgSz w:w="11906" w:h="16838"/>
      <w:pgMar w:top="720" w:right="720" w:bottom="720" w:left="720" w:header="851" w:footer="992" w:gutter="0"/>
      <w:cols w:space="425"/>
      <w:docGrid w:type="lines" w:linePitch="35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6F74" w:rsidRDefault="00496F74" w:rsidP="009A4E15">
      <w:r>
        <w:separator/>
      </w:r>
    </w:p>
  </w:endnote>
  <w:endnote w:type="continuationSeparator" w:id="0">
    <w:p w:rsidR="00496F74" w:rsidRDefault="00496F74" w:rsidP="009A4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6F74" w:rsidRDefault="00496F74" w:rsidP="009A4E15">
      <w:r>
        <w:separator/>
      </w:r>
    </w:p>
  </w:footnote>
  <w:footnote w:type="continuationSeparator" w:id="0">
    <w:p w:rsidR="00496F74" w:rsidRDefault="00496F74" w:rsidP="009A4E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rawingGridVerticalSpacing w:val="17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11F"/>
    <w:rsid w:val="000023F5"/>
    <w:rsid w:val="00006495"/>
    <w:rsid w:val="00072029"/>
    <w:rsid w:val="00075999"/>
    <w:rsid w:val="00197E79"/>
    <w:rsid w:val="00206867"/>
    <w:rsid w:val="00304506"/>
    <w:rsid w:val="003A07DE"/>
    <w:rsid w:val="00416086"/>
    <w:rsid w:val="004341F3"/>
    <w:rsid w:val="00496F74"/>
    <w:rsid w:val="0056781E"/>
    <w:rsid w:val="005777D5"/>
    <w:rsid w:val="00726863"/>
    <w:rsid w:val="00752A1B"/>
    <w:rsid w:val="0077011F"/>
    <w:rsid w:val="007F0332"/>
    <w:rsid w:val="00927762"/>
    <w:rsid w:val="009A4E15"/>
    <w:rsid w:val="00A8301E"/>
    <w:rsid w:val="00B65B64"/>
    <w:rsid w:val="00BA4AE1"/>
    <w:rsid w:val="00C07F7F"/>
    <w:rsid w:val="00C14492"/>
    <w:rsid w:val="00C63CB6"/>
    <w:rsid w:val="00CB7A42"/>
    <w:rsid w:val="00D077B5"/>
    <w:rsid w:val="00D11FBD"/>
    <w:rsid w:val="00D4041A"/>
    <w:rsid w:val="00E800F5"/>
    <w:rsid w:val="00FF6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3D6F4B26-E28E-4B14-9EB3-6B0E187E1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01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800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800F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A4E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A4E15"/>
  </w:style>
  <w:style w:type="paragraph" w:styleId="a8">
    <w:name w:val="footer"/>
    <w:basedOn w:val="a"/>
    <w:link w:val="a9"/>
    <w:uiPriority w:val="99"/>
    <w:unhideWhenUsed/>
    <w:rsid w:val="009A4E1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A4E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FCBE19-AF05-4D65-B30A-4C7D89170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nemoto</dc:creator>
  <cp:lastModifiedBy>owner</cp:lastModifiedBy>
  <cp:revision>8</cp:revision>
  <cp:lastPrinted>2017-05-29T08:36:00Z</cp:lastPrinted>
  <dcterms:created xsi:type="dcterms:W3CDTF">2018-01-10T01:37:00Z</dcterms:created>
  <dcterms:modified xsi:type="dcterms:W3CDTF">2018-02-02T21:40:00Z</dcterms:modified>
</cp:coreProperties>
</file>