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C3D47" w14:textId="77777777" w:rsidR="00640A3A" w:rsidRDefault="0089701E">
      <w:pPr>
        <w:jc w:val="center"/>
        <w:rPr>
          <w:sz w:val="28"/>
          <w:szCs w:val="28"/>
        </w:rPr>
      </w:pPr>
      <w:r>
        <w:rPr>
          <w:sz w:val="28"/>
          <w:szCs w:val="28"/>
        </w:rPr>
        <w:t>第５学年１組　学級活動（２）学習指導案</w:t>
      </w:r>
    </w:p>
    <w:p w14:paraId="55C7A74E" w14:textId="77777777" w:rsidR="00640A3A" w:rsidRDefault="0089701E">
      <w:pPr>
        <w:jc w:val="right"/>
      </w:pPr>
      <w:r>
        <w:t xml:space="preserve">日時：令和５年６月９日（金）第５校時　</w:t>
      </w:r>
    </w:p>
    <w:p w14:paraId="7E24F8B5" w14:textId="77777777" w:rsidR="005665A0" w:rsidRDefault="005665A0">
      <w:pPr>
        <w:jc w:val="right"/>
      </w:pPr>
    </w:p>
    <w:p w14:paraId="72F3B515" w14:textId="77777777" w:rsidR="00640A3A" w:rsidRDefault="00640A3A"/>
    <w:p w14:paraId="0A76DE98" w14:textId="77777777" w:rsidR="00640A3A" w:rsidRDefault="0089701E" w:rsidP="00395D3C">
      <w:r>
        <w:rPr>
          <w:noProof/>
        </w:rPr>
        <mc:AlternateContent>
          <mc:Choice Requires="wps">
            <w:drawing>
              <wp:anchor distT="0" distB="0" distL="114300" distR="114300" simplePos="0" relativeHeight="251658240" behindDoc="0" locked="0" layoutInCell="1" hidden="0" allowOverlap="1" wp14:anchorId="42DF16B2" wp14:editId="03767A2B">
                <wp:simplePos x="0" y="0"/>
                <wp:positionH relativeFrom="column">
                  <wp:posOffset>127000</wp:posOffset>
                </wp:positionH>
                <wp:positionV relativeFrom="paragraph">
                  <wp:posOffset>25400</wp:posOffset>
                </wp:positionV>
                <wp:extent cx="6086475" cy="530225"/>
                <wp:effectExtent l="0" t="0" r="0" b="0"/>
                <wp:wrapNone/>
                <wp:docPr id="2" name="フリーフォーム: 図形 2"/>
                <wp:cNvGraphicFramePr/>
                <a:graphic xmlns:a="http://schemas.openxmlformats.org/drawingml/2006/main">
                  <a:graphicData uri="http://schemas.microsoft.com/office/word/2010/wordprocessingShape">
                    <wps:wsp>
                      <wps:cNvSpPr/>
                      <wps:spPr>
                        <a:xfrm>
                          <a:off x="2309113" y="3521238"/>
                          <a:ext cx="6073775" cy="517525"/>
                        </a:xfrm>
                        <a:custGeom>
                          <a:avLst/>
                          <a:gdLst/>
                          <a:ahLst/>
                          <a:cxnLst/>
                          <a:rect l="l" t="t" r="r" b="b"/>
                          <a:pathLst>
                            <a:path w="6073775" h="517525" extrusionOk="0">
                              <a:moveTo>
                                <a:pt x="0" y="0"/>
                              </a:moveTo>
                              <a:lnTo>
                                <a:pt x="0" y="517525"/>
                              </a:lnTo>
                              <a:lnTo>
                                <a:pt x="6073775" y="517525"/>
                              </a:lnTo>
                              <a:lnTo>
                                <a:pt x="60737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266D006" w14:textId="48BEE9DB" w:rsidR="00001B20" w:rsidRDefault="00001B20">
                            <w:pPr>
                              <w:jc w:val="center"/>
                              <w:textDirection w:val="btLr"/>
                              <w:rPr>
                                <w:color w:val="000000"/>
                              </w:rPr>
                            </w:pPr>
                            <w:r>
                              <w:rPr>
                                <w:rFonts w:hint="eastAsia"/>
                                <w:color w:val="000000"/>
                              </w:rPr>
                              <w:t>【研究主題】</w:t>
                            </w:r>
                          </w:p>
                          <w:p w14:paraId="79552A09" w14:textId="44CE1E22" w:rsidR="00640A3A" w:rsidRDefault="0089701E">
                            <w:pPr>
                              <w:jc w:val="center"/>
                              <w:textDirection w:val="btLr"/>
                            </w:pPr>
                            <w:r>
                              <w:rPr>
                                <w:rFonts w:eastAsia="Century"/>
                                <w:color w:val="000000"/>
                              </w:rPr>
                              <w:t>自分の考えをもち　なかまとともに　学びを進めていく児童の育成</w:t>
                            </w:r>
                          </w:p>
                          <w:p w14:paraId="533A952D" w14:textId="77777777" w:rsidR="00640A3A" w:rsidRPr="008A5E32" w:rsidRDefault="0089701E">
                            <w:pPr>
                              <w:jc w:val="center"/>
                              <w:textDirection w:val="btLr"/>
                            </w:pPr>
                            <w:r w:rsidRPr="008A5E32">
                              <w:rPr>
                                <w:rFonts w:eastAsia="Century"/>
                                <w:color w:val="000000"/>
                              </w:rPr>
                              <w:t>～主体的に情報を活用する能力と的確に情報を判断する力の向上を目指して～</w:t>
                            </w:r>
                          </w:p>
                        </w:txbxContent>
                      </wps:txbx>
                      <wps:bodyPr spcFirstLastPara="1" wrap="square" lIns="114300" tIns="0" rIns="11430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DF16B2" id="フリーフォーム: 図形 2" o:spid="_x0000_s1026" style="position:absolute;left:0;text-align:left;margin-left:10pt;margin-top:2pt;width:479.25pt;height:41.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073775,517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WEhAIAAHsFAAAOAAAAZHJzL2Uyb0RvYy54bWysVNtu2zAMfR+wfxD0vvqSpemCOMXQLMOA&#10;Yi3Q7gMUWY6F6TZRSZy/HyXHuTQDBgzzg0xJ1NHhIcXZfacV2QoP0pqKFjc5JcJwW0uzruiP1+WH&#10;O0ogMFMzZY2o6F4AvZ+/fzfbuakobWtVLTxBEAPTnatoG4KbZhnwVmgGN9YJg5uN9ZoFnPp1Vnu2&#10;Q3StsjLPb7Od9bXzlgsAXF30m3Se8JtG8PDUNCACURVFbiGNPo2rOGbzGZuuPXOt5Aca7B9YaCYN&#10;XnqEWrDAyMbLKygtubdgm3DDrc5s00guUgwYTZG/iealZU6kWFAccEeZ4P/B8u/bF/fsUYadgymg&#10;GaPoGq/jH/mRrqLlKP9UFCNK9hUdjcuiHN31wokuEI4Ot/lkNJmMKeHoMS4m43IcHbITEt9A+Cps&#10;QmXbRwi98PVgsXaweGcG02P6YuJUSlygBBPnKcHErfr7HQvxXKQaTbI7o9IemRCk6TexQp9+xpxH&#10;d2234tWmgyGGiLWB1FM9IOvTrjLXXhcBDg7D3yW4oyBv9Rjchv+1+8Bh8ODKgujFjDEmVY9xI9dz&#10;ZcEqWS+lUjEw8OvVg/Jky1DCZfoOSblwUybKVpSTHDXgDN9goxhqzbWrKwpmnfS6OHKBnKfvT8jO&#10;Q1gwaHsGCaFPm5YBH72SuqJ3eLpfbAWrv5iahL3DPmGwW9BIDDQlSmBvQSPVTGBS/d0PhVEGtTpV&#10;dbRCt+oQJJorW++fPQHHlxJ5PjIIz8zj2y/wWuwHeOGvDfNIQn0z+OCK4uMoKhTSDA1/sbwalpnh&#10;rcU6RQV78yHgrC86Yz9vgm1kLP7ErCdxmOALT8k9dKPYQs7nyevUM+e/AQAA//8DAFBLAwQUAAYA&#10;CAAAACEApLC/ed4AAAAHAQAADwAAAGRycy9kb3ducmV2LnhtbEyO3UrDQBCF7wXfYRnBO7ur9idN&#10;MykqCFJRaPUBNsmaDWZnQ3bTpH16xyu9Gg7n8M2XbSfXiqPpQ+MJ4XamQBgqfdVQjfD58XyTgAhR&#10;U6VbTwbhZAJs88uLTKeVH2lvjodYC4ZQSDWCjbFLpQylNU6Hme8Mcffle6cjx76WVa9HhrtW3im1&#10;lE43xB+s7syTNeX3YXAI7y+P1qrdUu26t/m4P5+L+9Pwinh9NT1sQEQzxb8x/OqzOuTsVPiBqiBa&#10;BKbzEmHOh+v1KlmAKBCS1QJknsn//vkPAAAA//8DAFBLAQItABQABgAIAAAAIQC2gziS/gAAAOEB&#10;AAATAAAAAAAAAAAAAAAAAAAAAABbQ29udGVudF9UeXBlc10ueG1sUEsBAi0AFAAGAAgAAAAhADj9&#10;If/WAAAAlAEAAAsAAAAAAAAAAAAAAAAALwEAAF9yZWxzLy5yZWxzUEsBAi0AFAAGAAgAAAAhAJpd&#10;tYSEAgAAewUAAA4AAAAAAAAAAAAAAAAALgIAAGRycy9lMm9Eb2MueG1sUEsBAi0AFAAGAAgAAAAh&#10;AKSwv3neAAAABwEAAA8AAAAAAAAAAAAAAAAA3gQAAGRycy9kb3ducmV2LnhtbFBLBQYAAAAABAAE&#10;APMAAADpBQAAAAA=&#10;" adj="-11796480,,5400" path="m,l,517525r6073775,l6073775,,,xe" strokeweight="1pt">
                <v:stroke startarrowwidth="narrow" startarrowlength="short" endarrowwidth="narrow" endarrowlength="short" miterlimit="5243f" joinstyle="miter"/>
                <v:formulas/>
                <v:path arrowok="t" o:extrusionok="f" o:connecttype="custom" textboxrect="0,0,6073775,517525"/>
                <v:textbox inset="9pt,0,9pt,0">
                  <w:txbxContent>
                    <w:p w14:paraId="3266D006" w14:textId="48BEE9DB" w:rsidR="00001B20" w:rsidRDefault="00001B20">
                      <w:pPr>
                        <w:jc w:val="center"/>
                        <w:textDirection w:val="btLr"/>
                        <w:rPr>
                          <w:color w:val="000000"/>
                        </w:rPr>
                      </w:pPr>
                      <w:r>
                        <w:rPr>
                          <w:rFonts w:hint="eastAsia"/>
                          <w:color w:val="000000"/>
                        </w:rPr>
                        <w:t>【研究主題】</w:t>
                      </w:r>
                    </w:p>
                    <w:p w14:paraId="79552A09" w14:textId="44CE1E22" w:rsidR="00640A3A" w:rsidRDefault="0089701E">
                      <w:pPr>
                        <w:jc w:val="center"/>
                        <w:textDirection w:val="btLr"/>
                      </w:pPr>
                      <w:r>
                        <w:rPr>
                          <w:rFonts w:eastAsia="Century"/>
                          <w:color w:val="000000"/>
                        </w:rPr>
                        <w:t>自分の考えをもち　なかまとともに　学びを進めていく児童の育成</w:t>
                      </w:r>
                    </w:p>
                    <w:p w14:paraId="533A952D" w14:textId="77777777" w:rsidR="00640A3A" w:rsidRPr="008A5E32" w:rsidRDefault="0089701E">
                      <w:pPr>
                        <w:jc w:val="center"/>
                        <w:textDirection w:val="btLr"/>
                      </w:pPr>
                      <w:r w:rsidRPr="008A5E32">
                        <w:rPr>
                          <w:rFonts w:eastAsia="Century"/>
                          <w:color w:val="000000"/>
                        </w:rPr>
                        <w:t>～主体的に情報を活用する能力と的確に情報を判断する力の向上を目指して～</w:t>
                      </w:r>
                    </w:p>
                  </w:txbxContent>
                </v:textbox>
              </v:shape>
            </w:pict>
          </mc:Fallback>
        </mc:AlternateContent>
      </w:r>
    </w:p>
    <w:p w14:paraId="0D46195B" w14:textId="77777777" w:rsidR="00640A3A" w:rsidRDefault="00640A3A" w:rsidP="00395D3C"/>
    <w:p w14:paraId="55476B02" w14:textId="77777777" w:rsidR="00640A3A" w:rsidRDefault="00640A3A" w:rsidP="00395D3C"/>
    <w:p w14:paraId="2FE11959" w14:textId="77777777" w:rsidR="00640A3A" w:rsidRDefault="00640A3A" w:rsidP="00395D3C"/>
    <w:p w14:paraId="69963B34" w14:textId="13B36561" w:rsidR="00640A3A" w:rsidRDefault="0089701E" w:rsidP="00395D3C">
      <w:r>
        <w:t xml:space="preserve">１　題材名　　</w:t>
      </w:r>
      <w:r w:rsidR="00001B20">
        <w:rPr>
          <w:rFonts w:hint="eastAsia"/>
        </w:rPr>
        <w:t>ネット上でのコミュニケーション</w:t>
      </w:r>
    </w:p>
    <w:p w14:paraId="43F010B0" w14:textId="24D61AC8" w:rsidR="00001B20" w:rsidRDefault="00001B20" w:rsidP="00395D3C">
      <w:r>
        <w:rPr>
          <w:rFonts w:hint="eastAsia"/>
        </w:rPr>
        <w:t xml:space="preserve">　　　　　　　イ　よりよい人間関係の育成</w:t>
      </w:r>
    </w:p>
    <w:p w14:paraId="436A2BDB" w14:textId="77777777" w:rsidR="00640A3A" w:rsidRDefault="00640A3A" w:rsidP="00395D3C"/>
    <w:p w14:paraId="5B2154F6" w14:textId="77777777" w:rsidR="00640A3A" w:rsidRDefault="0089701E" w:rsidP="00395D3C">
      <w:r>
        <w:t>２　題材設定の理由について</w:t>
      </w:r>
    </w:p>
    <w:p w14:paraId="33C7978B" w14:textId="76B48663" w:rsidR="00640A3A" w:rsidRDefault="0089701E" w:rsidP="00395D3C">
      <w:r>
        <w:t xml:space="preserve">　本題材は、学習指導要領上、学級活動</w:t>
      </w:r>
      <w:r>
        <w:t>(2)</w:t>
      </w:r>
      <w:r>
        <w:t>の内容の一つである「日常の生活や学習への適応と自己の成長及び健康安全」の中のイ「よりよい人間関係の形成」を基に位置付けられている。スマートフォン等のＩＣＴ機器が身の回りにあふれてきている現在、インターネットを通してコミュニケーションをとる機会が増えてきている。その際、普段の会話とネット上でのコミュニケーションでは異なる部分があることを認識する必要がある。学校生活だけでなく、情報社会の中でも相手の気持ちを考え、思いやりのある望ましい態度を育てるために、本題材を設定した。</w:t>
      </w:r>
    </w:p>
    <w:p w14:paraId="2B830DC2" w14:textId="77777777" w:rsidR="00001B20" w:rsidRDefault="00001B20" w:rsidP="00395D3C"/>
    <w:p w14:paraId="4F6CAB03" w14:textId="77777777" w:rsidR="00001B20" w:rsidRDefault="00001B20" w:rsidP="00395D3C"/>
    <w:p w14:paraId="1445D67B" w14:textId="22532853" w:rsidR="00001B20" w:rsidRDefault="00001B20" w:rsidP="00001B20">
      <w:pPr>
        <w:jc w:val="center"/>
      </w:pPr>
      <w:r>
        <w:rPr>
          <w:rFonts w:hint="eastAsia"/>
        </w:rPr>
        <w:t>（略）</w:t>
      </w:r>
    </w:p>
    <w:p w14:paraId="163FD90E" w14:textId="77777777" w:rsidR="00001B20" w:rsidRDefault="00001B20" w:rsidP="00001B20">
      <w:pPr>
        <w:jc w:val="center"/>
      </w:pPr>
    </w:p>
    <w:p w14:paraId="2323EE5E" w14:textId="77777777" w:rsidR="00001B20" w:rsidRDefault="00001B20" w:rsidP="00001B20">
      <w:pPr>
        <w:jc w:val="center"/>
      </w:pPr>
    </w:p>
    <w:p w14:paraId="0B0D8C30" w14:textId="0BF9702A" w:rsidR="00640A3A" w:rsidRDefault="0089701E" w:rsidP="00395D3C">
      <w:pPr>
        <w:ind w:firstLine="191"/>
      </w:pPr>
      <w:r>
        <w:t>指導にあたっては、</w:t>
      </w:r>
      <w:r>
        <w:t>YouTube</w:t>
      </w:r>
      <w:r>
        <w:t>の文部科学省チャンネルにある「教材</w:t>
      </w:r>
      <w:r>
        <w:t>⑬</w:t>
      </w:r>
      <w:r>
        <w:t>うまく伝わったかな？（導入編）」の動画を視聴し、仲のよい友達が、どうしてトラブルになってしまったのかを考えさせながら、ネット上でのコミュニケーションの難しさに気付かせたい。また、展開の場面では、顔や表情が見えないことで誤解が生じやすいことを認識できるようにしていきたい。そして、インターネットでのコミュニケーションの特徴やその他のコミュニケーションツールの特徴を整理するとともに、よりよいコミュニケーションの取り方を考えさせながら、どんなことに気を</w:t>
      </w:r>
      <w:r w:rsidR="00896B23">
        <w:rPr>
          <w:rFonts w:hint="eastAsia"/>
        </w:rPr>
        <w:t>付</w:t>
      </w:r>
      <w:r>
        <w:t>ければ良いのかを明確にし、実践につなげていきたい。</w:t>
      </w:r>
    </w:p>
    <w:p w14:paraId="21C7B500" w14:textId="77777777" w:rsidR="00640A3A" w:rsidRDefault="00640A3A" w:rsidP="00395D3C">
      <w:pPr>
        <w:ind w:firstLine="191"/>
      </w:pPr>
    </w:p>
    <w:p w14:paraId="0577973F" w14:textId="77777777" w:rsidR="00640A3A" w:rsidRDefault="0089701E" w:rsidP="00395D3C">
      <w:r>
        <w:t>３　事前の指導</w:t>
      </w:r>
    </w:p>
    <w:p w14:paraId="57F201FC" w14:textId="77777777" w:rsidR="00640A3A" w:rsidRDefault="0089701E" w:rsidP="00395D3C">
      <w:pPr>
        <w:numPr>
          <w:ilvl w:val="0"/>
          <w:numId w:val="2"/>
        </w:numPr>
        <w:pBdr>
          <w:top w:val="nil"/>
          <w:left w:val="nil"/>
          <w:bottom w:val="nil"/>
          <w:right w:val="nil"/>
          <w:between w:val="nil"/>
        </w:pBdr>
      </w:pPr>
      <w:r>
        <w:rPr>
          <w:rFonts w:eastAsia="Century"/>
          <w:color w:val="000000"/>
        </w:rPr>
        <w:t>学級活動「ふくしま情報モラル診断」</w:t>
      </w:r>
    </w:p>
    <w:p w14:paraId="7A42FFED" w14:textId="77777777" w:rsidR="00640A3A" w:rsidRDefault="00640A3A" w:rsidP="00395D3C"/>
    <w:p w14:paraId="77613010" w14:textId="59C7ACBF" w:rsidR="00640A3A" w:rsidRDefault="0089701E" w:rsidP="00395D3C">
      <w:r>
        <w:t xml:space="preserve">４　</w:t>
      </w:r>
      <w:r w:rsidR="00CF4EDC">
        <w:rPr>
          <w:rFonts w:hint="eastAsia"/>
        </w:rPr>
        <w:t>研究主題</w:t>
      </w:r>
      <w:r>
        <w:t>に迫るための手立て</w:t>
      </w:r>
    </w:p>
    <w:p w14:paraId="04C1A69E" w14:textId="36B814BA" w:rsidR="00640A3A" w:rsidRPr="00395D3C" w:rsidRDefault="00395D3C" w:rsidP="00395D3C">
      <w:pPr>
        <w:pBdr>
          <w:top w:val="nil"/>
          <w:left w:val="nil"/>
          <w:bottom w:val="nil"/>
          <w:right w:val="nil"/>
          <w:between w:val="nil"/>
        </w:pBdr>
        <w:ind w:leftChars="100" w:left="850" w:hangingChars="305" w:hanging="640"/>
        <w:rPr>
          <w:color w:val="000000"/>
        </w:rPr>
      </w:pPr>
      <w:r>
        <w:rPr>
          <w:rFonts w:ascii="ＭＳ 明朝" w:eastAsia="ＭＳ 明朝" w:hAnsi="ＭＳ 明朝" w:cs="ＭＳ 明朝" w:hint="eastAsia"/>
          <w:color w:val="000000"/>
        </w:rPr>
        <w:t xml:space="preserve">（１）　</w:t>
      </w:r>
      <w:r w:rsidR="0089701E" w:rsidRPr="00395D3C">
        <w:rPr>
          <w:rFonts w:eastAsia="Century"/>
          <w:color w:val="000000"/>
        </w:rPr>
        <w:t>友達との間で起きたコミュニケーションのトラブルの原因を考えさせることを通して、インターネットでのコミュニケーションの特徴や気を付けなければならないことを理解できるようにする。</w:t>
      </w:r>
    </w:p>
    <w:p w14:paraId="6B5E379F" w14:textId="7618E1C6" w:rsidR="00640A3A" w:rsidRPr="00395D3C" w:rsidRDefault="00395D3C" w:rsidP="00395D3C">
      <w:pPr>
        <w:pBdr>
          <w:top w:val="nil"/>
          <w:left w:val="nil"/>
          <w:bottom w:val="nil"/>
          <w:right w:val="nil"/>
          <w:between w:val="nil"/>
        </w:pBdr>
        <w:ind w:leftChars="100" w:left="850" w:hangingChars="305" w:hanging="640"/>
        <w:rPr>
          <w:color w:val="000000"/>
        </w:rPr>
      </w:pPr>
      <w:r>
        <w:rPr>
          <w:rFonts w:hint="eastAsia"/>
          <w:color w:val="000000"/>
        </w:rPr>
        <w:t xml:space="preserve">（２）　</w:t>
      </w:r>
      <w:r w:rsidR="0089701E" w:rsidRPr="00395D3C">
        <w:rPr>
          <w:rFonts w:eastAsia="Century"/>
          <w:color w:val="000000"/>
        </w:rPr>
        <w:t>気付いたことをグループや全体で共有し、気を付けたいことをワークシートにまとめさせることで児童の意識を高め、今後の生活で実践できるようにする。</w:t>
      </w:r>
    </w:p>
    <w:p w14:paraId="1888C78D" w14:textId="77777777" w:rsidR="00640A3A" w:rsidRDefault="00640A3A" w:rsidP="00395D3C">
      <w:pPr>
        <w:pBdr>
          <w:top w:val="nil"/>
          <w:left w:val="nil"/>
          <w:bottom w:val="nil"/>
          <w:right w:val="nil"/>
          <w:between w:val="nil"/>
        </w:pBdr>
        <w:ind w:left="720"/>
        <w:rPr>
          <w:color w:val="000000"/>
        </w:rPr>
      </w:pPr>
    </w:p>
    <w:p w14:paraId="525C1834" w14:textId="77777777" w:rsidR="00640A3A" w:rsidRDefault="0089701E" w:rsidP="00395D3C">
      <w:r>
        <w:t>５　本時のねらい</w:t>
      </w:r>
    </w:p>
    <w:p w14:paraId="321974A2" w14:textId="15BB3ACD" w:rsidR="00640A3A" w:rsidRDefault="0089701E" w:rsidP="00395D3C">
      <w:pPr>
        <w:ind w:left="382" w:hanging="382"/>
      </w:pPr>
      <w:r>
        <w:t xml:space="preserve">　　　自分と相手の受け取り方に違いがあることや、ネット上では「誤解」が生まれやすいことに気付き、それらを踏まえた上で自分の気持ちを上手に相手に伝える方法を考え</w:t>
      </w:r>
      <w:r w:rsidR="00001B20">
        <w:rPr>
          <w:rFonts w:hint="eastAsia"/>
        </w:rPr>
        <w:t>、意思決定</w:t>
      </w:r>
      <w:r>
        <w:t>できるようにする。</w:t>
      </w:r>
    </w:p>
    <w:p w14:paraId="159C3A5A" w14:textId="77777777" w:rsidR="00640A3A" w:rsidRDefault="0089701E" w:rsidP="00395D3C">
      <w:r>
        <w:t xml:space="preserve">　</w:t>
      </w:r>
    </w:p>
    <w:p w14:paraId="25775DD2" w14:textId="27D98DE2" w:rsidR="00640A3A" w:rsidRDefault="00640A3A" w:rsidP="00395D3C"/>
    <w:p w14:paraId="6024DBA9" w14:textId="77777777" w:rsidR="00672AA7" w:rsidRDefault="00672AA7" w:rsidP="00395D3C"/>
    <w:p w14:paraId="7EDC0038" w14:textId="77777777" w:rsidR="00001B20" w:rsidRDefault="00001B20" w:rsidP="00395D3C"/>
    <w:p w14:paraId="227E8302" w14:textId="77777777" w:rsidR="00001B20" w:rsidRDefault="00001B20" w:rsidP="00395D3C"/>
    <w:p w14:paraId="1A20A64B" w14:textId="77777777" w:rsidR="00001B20" w:rsidRDefault="00001B20" w:rsidP="00395D3C"/>
    <w:p w14:paraId="79042CDE" w14:textId="77777777" w:rsidR="00001B20" w:rsidRDefault="00001B20" w:rsidP="00395D3C"/>
    <w:p w14:paraId="7AA49F12" w14:textId="77777777" w:rsidR="00640A3A" w:rsidRDefault="0089701E">
      <w:r>
        <w:lastRenderedPageBreak/>
        <w:t>６　学習過程</w:t>
      </w:r>
    </w:p>
    <w:tbl>
      <w:tblPr>
        <w:tblStyle w:val="ae"/>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4265"/>
        <w:gridCol w:w="572"/>
        <w:gridCol w:w="4609"/>
      </w:tblGrid>
      <w:tr w:rsidR="00640A3A" w14:paraId="1E4A6EA9" w14:textId="77777777" w:rsidTr="00CF4A36">
        <w:tc>
          <w:tcPr>
            <w:tcW w:w="408" w:type="dxa"/>
          </w:tcPr>
          <w:p w14:paraId="1877816F" w14:textId="39D7BA86" w:rsidR="00640A3A" w:rsidRPr="00001B20" w:rsidRDefault="00001B20">
            <w:pPr>
              <w:jc w:val="center"/>
            </w:pPr>
            <w:r w:rsidRPr="00001B20">
              <w:rPr>
                <w:rFonts w:hint="eastAsia"/>
              </w:rPr>
              <w:t>段階</w:t>
            </w:r>
          </w:p>
        </w:tc>
        <w:tc>
          <w:tcPr>
            <w:tcW w:w="4265" w:type="dxa"/>
          </w:tcPr>
          <w:p w14:paraId="3BAD3799" w14:textId="77777777" w:rsidR="00640A3A" w:rsidRDefault="0089701E">
            <w:pPr>
              <w:jc w:val="center"/>
            </w:pPr>
            <w:r>
              <w:t>学習活動・内容</w:t>
            </w:r>
          </w:p>
        </w:tc>
        <w:tc>
          <w:tcPr>
            <w:tcW w:w="572" w:type="dxa"/>
          </w:tcPr>
          <w:p w14:paraId="7F3AABDD" w14:textId="77777777" w:rsidR="00640A3A" w:rsidRDefault="0089701E" w:rsidP="006D46B4">
            <w:pPr>
              <w:jc w:val="center"/>
            </w:pPr>
            <w:r>
              <w:t>時間</w:t>
            </w:r>
          </w:p>
        </w:tc>
        <w:tc>
          <w:tcPr>
            <w:tcW w:w="4609" w:type="dxa"/>
          </w:tcPr>
          <w:p w14:paraId="08E041D6" w14:textId="207B7F0C" w:rsidR="00640A3A" w:rsidRDefault="00395D3C">
            <w:pPr>
              <w:ind w:firstLine="191"/>
              <w:jc w:val="center"/>
            </w:pPr>
            <w:r>
              <w:rPr>
                <w:rFonts w:hint="eastAsia"/>
              </w:rPr>
              <w:t>〇</w:t>
            </w:r>
            <w:r w:rsidR="0089701E">
              <w:t xml:space="preserve">教師の支援　</w:t>
            </w:r>
            <w:r w:rsidR="0089701E">
              <w:t>※</w:t>
            </w:r>
            <w:r w:rsidR="0089701E">
              <w:t>評価</w:t>
            </w:r>
          </w:p>
        </w:tc>
      </w:tr>
      <w:tr w:rsidR="00640A3A" w14:paraId="3C455244" w14:textId="77777777" w:rsidTr="00CF4A36">
        <w:trPr>
          <w:trHeight w:val="2938"/>
        </w:trPr>
        <w:tc>
          <w:tcPr>
            <w:tcW w:w="408" w:type="dxa"/>
          </w:tcPr>
          <w:p w14:paraId="6D479493" w14:textId="77777777" w:rsidR="00001B20" w:rsidRDefault="00001B20">
            <w:r>
              <w:rPr>
                <w:rFonts w:hint="eastAsia"/>
              </w:rPr>
              <w:t xml:space="preserve">　　　</w:t>
            </w:r>
          </w:p>
          <w:p w14:paraId="4200E85A" w14:textId="6E1BCBAD" w:rsidR="00640A3A" w:rsidRDefault="00001B20">
            <w:r>
              <w:rPr>
                <w:rFonts w:hint="eastAsia"/>
              </w:rPr>
              <w:t xml:space="preserve">　つかむ</w:t>
            </w:r>
          </w:p>
        </w:tc>
        <w:tc>
          <w:tcPr>
            <w:tcW w:w="4265" w:type="dxa"/>
          </w:tcPr>
          <w:p w14:paraId="37DEADAC" w14:textId="77777777" w:rsidR="00640A3A" w:rsidRDefault="0089701E">
            <w:r>
              <w:t>１　本時のめあてをつかむ。</w:t>
            </w:r>
          </w:p>
          <w:p w14:paraId="74B96551" w14:textId="11F4650E" w:rsidR="00640A3A" w:rsidRDefault="00AC38F1" w:rsidP="00395D3C">
            <w:pPr>
              <w:numPr>
                <w:ilvl w:val="0"/>
                <w:numId w:val="3"/>
              </w:numPr>
              <w:pBdr>
                <w:top w:val="nil"/>
                <w:left w:val="nil"/>
                <w:bottom w:val="nil"/>
                <w:right w:val="nil"/>
                <w:between w:val="nil"/>
              </w:pBdr>
              <w:ind w:left="466" w:hanging="466"/>
            </w:pPr>
            <w:r>
              <w:rPr>
                <w:rFonts w:ascii="ＭＳ 明朝" w:eastAsia="ＭＳ 明朝" w:hAnsi="ＭＳ 明朝" w:cs="ＭＳ 明朝" w:hint="eastAsia"/>
                <w:color w:val="000000"/>
              </w:rPr>
              <w:t>事前に実施した</w:t>
            </w:r>
            <w:r w:rsidR="0089701E">
              <w:rPr>
                <w:rFonts w:eastAsia="Century"/>
                <w:color w:val="000000"/>
              </w:rPr>
              <w:t>情報モラル診断のアンケート結果</w:t>
            </w:r>
            <w:r>
              <w:rPr>
                <w:rFonts w:ascii="ＭＳ 明朝" w:eastAsia="ＭＳ 明朝" w:hAnsi="ＭＳ 明朝" w:cs="ＭＳ 明朝" w:hint="eastAsia"/>
                <w:color w:val="000000"/>
              </w:rPr>
              <w:t>（利用状況の実態等）</w:t>
            </w:r>
            <w:r w:rsidR="0089701E">
              <w:rPr>
                <w:rFonts w:eastAsia="Century"/>
                <w:color w:val="000000"/>
              </w:rPr>
              <w:t>を見る。</w:t>
            </w:r>
          </w:p>
          <w:p w14:paraId="0A83A550" w14:textId="1F268BB3" w:rsidR="00640A3A" w:rsidRPr="00A1339E" w:rsidRDefault="0089701E" w:rsidP="00A1339E">
            <w:pPr>
              <w:numPr>
                <w:ilvl w:val="0"/>
                <w:numId w:val="3"/>
              </w:numPr>
              <w:pBdr>
                <w:top w:val="nil"/>
                <w:left w:val="nil"/>
                <w:bottom w:val="nil"/>
                <w:right w:val="nil"/>
                <w:between w:val="nil"/>
              </w:pBdr>
              <w:ind w:left="466" w:hanging="466"/>
            </w:pPr>
            <w:r>
              <w:rPr>
                <w:rFonts w:eastAsia="Century"/>
                <w:color w:val="000000"/>
              </w:rPr>
              <w:t>動画</w:t>
            </w:r>
            <w:r w:rsidR="00AC38F1">
              <w:rPr>
                <w:rFonts w:ascii="ＭＳ 明朝" w:eastAsia="ＭＳ 明朝" w:hAnsi="ＭＳ 明朝" w:cs="ＭＳ 明朝" w:hint="eastAsia"/>
                <w:color w:val="000000"/>
              </w:rPr>
              <w:t>（</w:t>
            </w:r>
            <w:r w:rsidR="00AC38F1">
              <w:t>文部科学省</w:t>
            </w:r>
            <w:r w:rsidR="00AC38F1">
              <w:t>YouTube</w:t>
            </w:r>
            <w:r w:rsidR="00AC38F1">
              <w:t>チャンネル</w:t>
            </w:r>
            <w:r w:rsidR="00AC38F1">
              <w:rPr>
                <w:rFonts w:hint="eastAsia"/>
              </w:rPr>
              <w:t>）</w:t>
            </w:r>
            <w:r>
              <w:rPr>
                <w:rFonts w:eastAsia="Century"/>
                <w:color w:val="000000"/>
              </w:rPr>
              <w:t>を視聴する。</w:t>
            </w:r>
          </w:p>
          <w:p w14:paraId="7769ABF3" w14:textId="77777777" w:rsidR="00640A3A" w:rsidRDefault="0089701E" w:rsidP="00395D3C">
            <w:pPr>
              <w:numPr>
                <w:ilvl w:val="0"/>
                <w:numId w:val="3"/>
              </w:numPr>
              <w:pBdr>
                <w:top w:val="nil"/>
                <w:left w:val="nil"/>
                <w:bottom w:val="nil"/>
                <w:right w:val="nil"/>
                <w:between w:val="nil"/>
              </w:pBdr>
              <w:ind w:left="466" w:hanging="466"/>
            </w:pPr>
            <w:r>
              <w:rPr>
                <w:rFonts w:eastAsia="Century"/>
                <w:color w:val="000000"/>
              </w:rPr>
              <w:t>本時のめあてを知る。</w:t>
            </w:r>
          </w:p>
          <w:p w14:paraId="2BF68AD4" w14:textId="77777777" w:rsidR="00640A3A" w:rsidRDefault="0089701E">
            <w:r>
              <w:rPr>
                <w:noProof/>
              </w:rPr>
              <mc:AlternateContent>
                <mc:Choice Requires="wps">
                  <w:drawing>
                    <wp:anchor distT="0" distB="0" distL="114300" distR="114300" simplePos="0" relativeHeight="251659264" behindDoc="0" locked="0" layoutInCell="1" hidden="0" allowOverlap="1" wp14:anchorId="73396C61" wp14:editId="2CB68D11">
                      <wp:simplePos x="0" y="0"/>
                      <wp:positionH relativeFrom="column">
                        <wp:posOffset>-3907</wp:posOffset>
                      </wp:positionH>
                      <wp:positionV relativeFrom="paragraph">
                        <wp:posOffset>54708</wp:posOffset>
                      </wp:positionV>
                      <wp:extent cx="2504440" cy="448310"/>
                      <wp:effectExtent l="0" t="0" r="0" b="0"/>
                      <wp:wrapNone/>
                      <wp:docPr id="1" name="フリーフォーム: 図形 1"/>
                      <wp:cNvGraphicFramePr/>
                      <a:graphic xmlns:a="http://schemas.openxmlformats.org/drawingml/2006/main">
                        <a:graphicData uri="http://schemas.microsoft.com/office/word/2010/wordprocessingShape">
                          <wps:wsp>
                            <wps:cNvSpPr/>
                            <wps:spPr>
                              <a:xfrm>
                                <a:off x="0" y="0"/>
                                <a:ext cx="2504440" cy="448310"/>
                              </a:xfrm>
                              <a:custGeom>
                                <a:avLst/>
                                <a:gdLst/>
                                <a:ahLst/>
                                <a:cxnLst/>
                                <a:rect l="l" t="t" r="r" b="b"/>
                                <a:pathLst>
                                  <a:path w="2491740" h="435610" extrusionOk="0">
                                    <a:moveTo>
                                      <a:pt x="0" y="0"/>
                                    </a:moveTo>
                                    <a:lnTo>
                                      <a:pt x="0" y="435610"/>
                                    </a:lnTo>
                                    <a:lnTo>
                                      <a:pt x="2491740" y="435610"/>
                                    </a:lnTo>
                                    <a:lnTo>
                                      <a:pt x="24917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0D014EF" w14:textId="77777777" w:rsidR="00640A3A" w:rsidRDefault="0089701E">
                                  <w:pPr>
                                    <w:ind w:firstLine="191"/>
                                    <w:textDirection w:val="btLr"/>
                                  </w:pPr>
                                  <w:r>
                                    <w:rPr>
                                      <w:rFonts w:eastAsia="Century"/>
                                      <w:color w:val="000000"/>
                                    </w:rPr>
                                    <w:t>ネット上での友達とのコミュニケーションについて考えよう。</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96C61" id="フリーフォーム: 図形 1" o:spid="_x0000_s1027" style="position:absolute;left:0;text-align:left;margin-left:-.3pt;margin-top:4.3pt;width:197.2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491740,435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LgQIAAHwFAAAOAAAAZHJzL2Uyb0RvYy54bWysVNtu2zAMfR+wfxD0vtpO0jYN4hRDswwD&#10;ijVA2w9gZDkWptskJXH+fpQc59IO2DDMDzIlkUeHhxKn962SZMudF0aXtLjKKeGamUrodUlfXxaf&#10;xpT4ALoCaTQv6Z57ej/7+GG6sxM+MI2RFXcEQbSf7GxJmxDsJMs8a7gCf2Us17hZG6cg4NSts8rB&#10;DtGVzAZ5fpPtjKusM4x7j6vzbpPOEn5dcxae6trzQGRJkVtIo0vjKo7ZbAqTtQPbCHagAf/AQoHQ&#10;eOgRag4ByMaJd1BKMGe8qcMVMyozdS0YTzlgNkX+JpvnBixPuaA43h5l8v8Pln3fPtulQxl21k88&#10;mjGLtnYq/pEfaZNY+6NYvA2E4eLgOh+NRqgpw73RaDwskprZKZptfPjKTUKC7aMPndhVb0HTW6zV&#10;vemwZLFYMhUrUILFcpRgsVZdsSyEGBfpRZPskMrorriNVBpkMry+QSYEabpNvJVPPyL16K7Mlr+Y&#10;FBjepIWsT7tSv/c6wGIG6No79H+b4I4soh4di79175XrAZk0nnfBMcd06DFvJHCurDdSVAshZUzM&#10;u/XqQTqyBZRwkb6oGoZcuEkdZSsGt3msH+C7qyWg1kzZqqRer5NeFyEXyHn6fodsnQ9z8E3HICF0&#10;ZVMi4EOXQpV0jNHdYsOh+qIrEvYWe4PGDkEjMa8okRz7CRrIHiYBhPyzX6oMJnu6ydEK7aolAtMq&#10;IlZcWZlqv3TEW7YQSPcRfFiCw2df4OnYCvDcnxtwyEV+0/jWxuO7qFNIk+G4iBN3vrM63wHNGoOX&#10;FuXszIeAs+4GavN5E0wt4ktINDsqhwk+8VSqQzuKPeR8nrxOTXP2CwAA//8DAFBLAwQUAAYACAAA&#10;ACEA4SKTtNwAAAAGAQAADwAAAGRycy9kb3ducmV2LnhtbEyPzU7DMBCE70i8g7VI3FqnTRXaEKdC&#10;SBW9cCCgnt148yPidbDdNLw9ywlOo9WMZr4t9rMdxIQ+9I4UrJYJCKTamZ5aBR/vh8UWRIiajB4c&#10;oYJvDLAvb28KnRt3pTecqtgKLqGQawVdjGMuZag7tDos3YjEXuO81ZFP30rj9ZXL7SDXSZJJq3vi&#10;hU6P+Nxh/VldrILNatN7c5yalL5OTXaqzOH48qrU/d389Agi4hz/wvCLz+hQMtPZXcgEMShYZBxU&#10;sGVhN92l/MhZwcNuDbIs5H/88gcAAP//AwBQSwECLQAUAAYACAAAACEAtoM4kv4AAADhAQAAEwAA&#10;AAAAAAAAAAAAAAAAAAAAW0NvbnRlbnRfVHlwZXNdLnhtbFBLAQItABQABgAIAAAAIQA4/SH/1gAA&#10;AJQBAAALAAAAAAAAAAAAAAAAAC8BAABfcmVscy8ucmVsc1BLAQItABQABgAIAAAAIQCNu+aLgQIA&#10;AHwFAAAOAAAAAAAAAAAAAAAAAC4CAABkcnMvZTJvRG9jLnhtbFBLAQItABQABgAIAAAAIQDhIpO0&#10;3AAAAAYBAAAPAAAAAAAAAAAAAAAAANsEAABkcnMvZG93bnJldi54bWxQSwUGAAAAAAQABADzAAAA&#10;5AUAAAAA&#10;" adj="-11796480,,5400" path="m,l,435610r2491740,l2491740,,,xe" strokeweight="1pt">
                      <v:stroke startarrowwidth="narrow" startarrowlength="short" endarrowwidth="narrow" endarrowlength="short" miterlimit="5243f" joinstyle="miter"/>
                      <v:formulas/>
                      <v:path arrowok="t" o:extrusionok="f" o:connecttype="custom" textboxrect="0,0,2491740,435610"/>
                      <v:textbox inset="7pt,3pt,7pt,3pt">
                        <w:txbxContent>
                          <w:p w14:paraId="20D014EF" w14:textId="77777777" w:rsidR="00640A3A" w:rsidRDefault="0089701E">
                            <w:pPr>
                              <w:ind w:firstLine="191"/>
                              <w:textDirection w:val="btLr"/>
                            </w:pPr>
                            <w:r>
                              <w:rPr>
                                <w:rFonts w:eastAsia="Century"/>
                                <w:color w:val="000000"/>
                              </w:rPr>
                              <w:t>ネット上での友達とのコミュニケーションについて考えよう。</w:t>
                            </w:r>
                          </w:p>
                        </w:txbxContent>
                      </v:textbox>
                    </v:shape>
                  </w:pict>
                </mc:Fallback>
              </mc:AlternateContent>
            </w:r>
          </w:p>
        </w:tc>
        <w:tc>
          <w:tcPr>
            <w:tcW w:w="572" w:type="dxa"/>
          </w:tcPr>
          <w:p w14:paraId="2C38C31B" w14:textId="3BDDDC8B" w:rsidR="00640A3A" w:rsidRPr="00CF4A36" w:rsidRDefault="00CF4A36" w:rsidP="006D46B4">
            <w:pPr>
              <w:ind w:left="191" w:hanging="191"/>
              <w:jc w:val="center"/>
              <w:rPr>
                <w:rFonts w:ascii="ＭＳ 明朝" w:eastAsia="ＭＳ 明朝" w:hAnsi="ＭＳ 明朝"/>
              </w:rPr>
            </w:pPr>
            <w:r w:rsidRPr="00CF4A36">
              <w:rPr>
                <w:rFonts w:ascii="ＭＳ 明朝" w:eastAsia="ＭＳ 明朝" w:hAnsi="ＭＳ 明朝" w:hint="eastAsia"/>
              </w:rPr>
              <w:t>10</w:t>
            </w:r>
          </w:p>
        </w:tc>
        <w:tc>
          <w:tcPr>
            <w:tcW w:w="4609" w:type="dxa"/>
          </w:tcPr>
          <w:p w14:paraId="0B6B108C" w14:textId="09D32052" w:rsidR="00640A3A" w:rsidRPr="00395D3C" w:rsidRDefault="00395D3C" w:rsidP="0018529D">
            <w:pPr>
              <w:ind w:left="191" w:hanging="191"/>
            </w:pPr>
            <w:r>
              <w:rPr>
                <w:rFonts w:hint="eastAsia"/>
              </w:rPr>
              <w:t>〇</w:t>
            </w:r>
            <w:r w:rsidR="0089701E">
              <w:t xml:space="preserve">　学級の多くの児童がスマホ等のインターネット機器を使っていることに気</w:t>
            </w:r>
            <w:r w:rsidR="0018529D">
              <w:rPr>
                <w:rFonts w:hint="eastAsia"/>
              </w:rPr>
              <w:t>付</w:t>
            </w:r>
            <w:r w:rsidR="0089701E">
              <w:t>けるようにする。</w:t>
            </w:r>
          </w:p>
          <w:p w14:paraId="25667DF6" w14:textId="55395E61" w:rsidR="00640A3A" w:rsidRDefault="00395D3C">
            <w:pPr>
              <w:ind w:left="191" w:hanging="191"/>
            </w:pPr>
            <w:r>
              <w:rPr>
                <w:rFonts w:hint="eastAsia"/>
              </w:rPr>
              <w:t>〇</w:t>
            </w:r>
            <w:r w:rsidR="0089701E">
              <w:t xml:space="preserve">　ネット上でのコミュニケーションの難しさに気</w:t>
            </w:r>
            <w:r w:rsidR="0018529D">
              <w:rPr>
                <w:rFonts w:hint="eastAsia"/>
              </w:rPr>
              <w:t>付かせ</w:t>
            </w:r>
            <w:r w:rsidR="0089701E">
              <w:t>、友達などと上手にコミュニケーションを行っていく方法を考える必要性を高める。</w:t>
            </w:r>
          </w:p>
          <w:p w14:paraId="67FB1B8F" w14:textId="77777777" w:rsidR="00640A3A" w:rsidRPr="00395D3C" w:rsidRDefault="00640A3A">
            <w:pPr>
              <w:ind w:left="191" w:hanging="191"/>
            </w:pPr>
          </w:p>
          <w:p w14:paraId="275D2AF2" w14:textId="77777777" w:rsidR="00640A3A" w:rsidRDefault="00640A3A">
            <w:pPr>
              <w:ind w:left="191" w:hanging="191"/>
            </w:pPr>
          </w:p>
        </w:tc>
      </w:tr>
      <w:tr w:rsidR="00640A3A" w14:paraId="604282B8" w14:textId="77777777" w:rsidTr="00896B23">
        <w:trPr>
          <w:trHeight w:val="5147"/>
        </w:trPr>
        <w:tc>
          <w:tcPr>
            <w:tcW w:w="408" w:type="dxa"/>
          </w:tcPr>
          <w:p w14:paraId="053CE504" w14:textId="77777777" w:rsidR="00AC38F1" w:rsidRDefault="00AC38F1" w:rsidP="00AC38F1"/>
          <w:p w14:paraId="541431CE" w14:textId="77777777" w:rsidR="00AC38F1" w:rsidRDefault="00AC38F1" w:rsidP="00AC38F1"/>
          <w:p w14:paraId="7556ED60" w14:textId="77777777" w:rsidR="00AC38F1" w:rsidRDefault="00AC38F1" w:rsidP="00AC38F1"/>
          <w:p w14:paraId="3D8F2B5B" w14:textId="77777777" w:rsidR="00AC38F1" w:rsidRDefault="00AC38F1" w:rsidP="00AC38F1"/>
          <w:p w14:paraId="7FD9B2A9" w14:textId="1E75B900" w:rsidR="00AC38F1" w:rsidRDefault="00AC38F1" w:rsidP="00AC38F1">
            <w:r>
              <w:rPr>
                <w:rFonts w:hint="eastAsia"/>
              </w:rPr>
              <w:t>さ</w:t>
            </w:r>
          </w:p>
          <w:p w14:paraId="12D7EFD0" w14:textId="77777777" w:rsidR="00AC38F1" w:rsidRDefault="00AC38F1" w:rsidP="00AC38F1"/>
          <w:p w14:paraId="0906EDEA" w14:textId="65B54938" w:rsidR="00AC38F1" w:rsidRDefault="00AC38F1" w:rsidP="00AC38F1">
            <w:r>
              <w:rPr>
                <w:rFonts w:hint="eastAsia"/>
              </w:rPr>
              <w:t>ぐ</w:t>
            </w:r>
          </w:p>
          <w:p w14:paraId="1A9B8878" w14:textId="77777777" w:rsidR="00AC38F1" w:rsidRDefault="00AC38F1" w:rsidP="00AC38F1"/>
          <w:p w14:paraId="3746CA93" w14:textId="4146EBBE" w:rsidR="00AC38F1" w:rsidRDefault="00AC38F1" w:rsidP="00AC38F1">
            <w:r>
              <w:rPr>
                <w:rFonts w:hint="eastAsia"/>
              </w:rPr>
              <w:t>る</w:t>
            </w:r>
          </w:p>
          <w:p w14:paraId="0568417B" w14:textId="77777777" w:rsidR="00AC38F1" w:rsidRDefault="00AC38F1" w:rsidP="00AC38F1"/>
          <w:p w14:paraId="4BD5E797" w14:textId="77777777" w:rsidR="00AC38F1" w:rsidRDefault="00AC38F1" w:rsidP="00AC38F1"/>
          <w:p w14:paraId="0AF78B97" w14:textId="77777777" w:rsidR="00AC38F1" w:rsidRDefault="00AC38F1" w:rsidP="00AC38F1"/>
          <w:p w14:paraId="47A75DF5" w14:textId="77777777" w:rsidR="00AC38F1" w:rsidRDefault="00AC38F1" w:rsidP="00AC38F1"/>
          <w:p w14:paraId="0C746715" w14:textId="5AB5C7A2" w:rsidR="00AC38F1" w:rsidRDefault="00AC38F1" w:rsidP="00AC38F1"/>
          <w:p w14:paraId="0AB87D14" w14:textId="77777777" w:rsidR="00896B23" w:rsidRDefault="00896B23" w:rsidP="00AC38F1">
            <w:pPr>
              <w:rPr>
                <w:rFonts w:hint="eastAsia"/>
              </w:rPr>
            </w:pPr>
          </w:p>
          <w:p w14:paraId="5DEDE9A6" w14:textId="571ED8C9" w:rsidR="00AC38F1" w:rsidRDefault="00AC38F1" w:rsidP="00AC38F1">
            <w:r>
              <w:rPr>
                <w:rFonts w:hint="eastAsia"/>
              </w:rPr>
              <w:t>見</w:t>
            </w:r>
          </w:p>
          <w:p w14:paraId="4CA42694" w14:textId="12BDE1DF" w:rsidR="00AC38F1" w:rsidRDefault="00AC38F1" w:rsidP="00AC38F1">
            <w:r>
              <w:rPr>
                <w:rFonts w:hint="eastAsia"/>
              </w:rPr>
              <w:t>つ</w:t>
            </w:r>
          </w:p>
          <w:p w14:paraId="62E8552F" w14:textId="6DA36472" w:rsidR="00AC38F1" w:rsidRDefault="00AC38F1" w:rsidP="00AC38F1">
            <w:r>
              <w:rPr>
                <w:rFonts w:hint="eastAsia"/>
              </w:rPr>
              <w:t>け</w:t>
            </w:r>
          </w:p>
          <w:p w14:paraId="0606B3D9" w14:textId="122FE7CB" w:rsidR="00AC38F1" w:rsidRDefault="00AC38F1" w:rsidP="00AC38F1">
            <w:r>
              <w:rPr>
                <w:rFonts w:hint="eastAsia"/>
              </w:rPr>
              <w:t>る</w:t>
            </w:r>
          </w:p>
        </w:tc>
        <w:tc>
          <w:tcPr>
            <w:tcW w:w="4265" w:type="dxa"/>
          </w:tcPr>
          <w:p w14:paraId="663E4131" w14:textId="37ABADB0" w:rsidR="00640A3A" w:rsidRPr="00B41ED8" w:rsidRDefault="0089701E" w:rsidP="0018529D">
            <w:pPr>
              <w:ind w:left="191" w:hanging="191"/>
              <w:rPr>
                <w:rFonts w:asciiTheme="minorEastAsia" w:hAnsiTheme="minorEastAsia"/>
              </w:rPr>
            </w:pPr>
            <w:r w:rsidRPr="00B41ED8">
              <w:rPr>
                <w:rFonts w:asciiTheme="minorEastAsia" w:hAnsiTheme="minorEastAsia"/>
              </w:rPr>
              <w:t>２　どうして</w:t>
            </w:r>
            <w:r w:rsidR="0018529D" w:rsidRPr="00B41ED8">
              <w:rPr>
                <w:rFonts w:asciiTheme="minorEastAsia" w:hAnsiTheme="minorEastAsia" w:hint="eastAsia"/>
              </w:rPr>
              <w:t>トラブルになった</w:t>
            </w:r>
            <w:r w:rsidRPr="00B41ED8">
              <w:rPr>
                <w:rFonts w:asciiTheme="minorEastAsia" w:hAnsiTheme="minorEastAsia"/>
              </w:rPr>
              <w:t>のかを話し合</w:t>
            </w:r>
            <w:r w:rsidR="0018529D" w:rsidRPr="00B41ED8">
              <w:rPr>
                <w:rFonts w:asciiTheme="minorEastAsia" w:hAnsiTheme="minorEastAsia" w:hint="eastAsia"/>
              </w:rPr>
              <w:t>い、考えを交流する</w:t>
            </w:r>
            <w:r w:rsidRPr="00B41ED8">
              <w:rPr>
                <w:rFonts w:asciiTheme="minorEastAsia" w:hAnsiTheme="minorEastAsia"/>
              </w:rPr>
              <w:t>。</w:t>
            </w:r>
          </w:p>
          <w:p w14:paraId="7D57E856" w14:textId="062E0E01" w:rsidR="00640A3A" w:rsidRPr="00B41ED8" w:rsidRDefault="0089701E" w:rsidP="0018529D">
            <w:pPr>
              <w:pBdr>
                <w:top w:val="nil"/>
                <w:left w:val="nil"/>
                <w:bottom w:val="nil"/>
                <w:right w:val="nil"/>
                <w:between w:val="nil"/>
              </w:pBdr>
              <w:ind w:firstLineChars="200" w:firstLine="420"/>
              <w:rPr>
                <w:rFonts w:asciiTheme="minorEastAsia" w:hAnsiTheme="minorEastAsia"/>
                <w:color w:val="000000"/>
              </w:rPr>
            </w:pPr>
            <w:r w:rsidRPr="00B41ED8">
              <w:rPr>
                <w:rFonts w:asciiTheme="minorEastAsia" w:hAnsiTheme="minorEastAsia"/>
                <w:color w:val="000000"/>
              </w:rPr>
              <w:t>・</w:t>
            </w:r>
            <w:r w:rsidR="0018529D" w:rsidRPr="00B41ED8">
              <w:rPr>
                <w:rFonts w:asciiTheme="minorEastAsia" w:hAnsiTheme="minorEastAsia" w:cs="ＭＳ 明朝" w:hint="eastAsia"/>
                <w:color w:val="000000"/>
              </w:rPr>
              <w:t xml:space="preserve">　</w:t>
            </w:r>
            <w:r w:rsidRPr="00B41ED8">
              <w:rPr>
                <w:rFonts w:asciiTheme="minorEastAsia" w:hAnsiTheme="minorEastAsia"/>
                <w:color w:val="000000"/>
              </w:rPr>
              <w:t>スタンプは伝わりづらい。</w:t>
            </w:r>
          </w:p>
          <w:p w14:paraId="7F2EA7F1" w14:textId="3307CAAA" w:rsidR="00640A3A" w:rsidRPr="00B41ED8" w:rsidRDefault="0089701E" w:rsidP="00896B23">
            <w:pPr>
              <w:pBdr>
                <w:top w:val="nil"/>
                <w:left w:val="nil"/>
                <w:bottom w:val="nil"/>
                <w:right w:val="nil"/>
                <w:between w:val="nil"/>
              </w:pBdr>
              <w:ind w:leftChars="200" w:left="607" w:hangingChars="89" w:hanging="187"/>
              <w:rPr>
                <w:rFonts w:asciiTheme="minorEastAsia" w:hAnsiTheme="minorEastAsia"/>
              </w:rPr>
            </w:pPr>
            <w:r w:rsidRPr="00B41ED8">
              <w:rPr>
                <w:rFonts w:asciiTheme="minorEastAsia" w:hAnsiTheme="minorEastAsia"/>
                <w:color w:val="000000"/>
              </w:rPr>
              <w:t>・</w:t>
            </w:r>
            <w:r w:rsidR="0018529D" w:rsidRPr="00B41ED8">
              <w:rPr>
                <w:rFonts w:asciiTheme="minorEastAsia" w:hAnsiTheme="minorEastAsia" w:cs="ＭＳ 明朝" w:hint="eastAsia"/>
                <w:color w:val="000000"/>
              </w:rPr>
              <w:t xml:space="preserve">　</w:t>
            </w:r>
            <w:r w:rsidRPr="00B41ED8">
              <w:rPr>
                <w:rFonts w:asciiTheme="minorEastAsia" w:hAnsiTheme="minorEastAsia"/>
                <w:color w:val="000000"/>
              </w:rPr>
              <w:t>お互いの気持ちが分からなかった。</w:t>
            </w:r>
          </w:p>
          <w:p w14:paraId="2B4FB077" w14:textId="106346F3" w:rsidR="00640A3A" w:rsidRPr="00B41ED8" w:rsidRDefault="0089701E" w:rsidP="0018529D">
            <w:pPr>
              <w:ind w:left="181" w:hangingChars="86" w:hanging="181"/>
              <w:rPr>
                <w:rFonts w:asciiTheme="minorEastAsia" w:hAnsiTheme="minorEastAsia"/>
              </w:rPr>
            </w:pPr>
            <w:r w:rsidRPr="00B41ED8">
              <w:rPr>
                <w:rFonts w:asciiTheme="minorEastAsia" w:hAnsiTheme="minorEastAsia"/>
              </w:rPr>
              <w:t xml:space="preserve">３　</w:t>
            </w:r>
            <w:r w:rsidR="0018529D" w:rsidRPr="00B41ED8">
              <w:rPr>
                <w:rFonts w:asciiTheme="minorEastAsia" w:hAnsiTheme="minorEastAsia" w:hint="eastAsia"/>
              </w:rPr>
              <w:t>ひろしとかずやはお互いどうすればよかったかを話し合う</w:t>
            </w:r>
            <w:r w:rsidRPr="00B41ED8">
              <w:rPr>
                <w:rFonts w:asciiTheme="minorEastAsia" w:hAnsiTheme="minorEastAsia"/>
              </w:rPr>
              <w:t>。</w:t>
            </w:r>
          </w:p>
          <w:p w14:paraId="2AEF2D20" w14:textId="77777777" w:rsidR="006D46B4" w:rsidRPr="00B41ED8" w:rsidRDefault="0018529D" w:rsidP="006D46B4">
            <w:pPr>
              <w:numPr>
                <w:ilvl w:val="0"/>
                <w:numId w:val="5"/>
              </w:numPr>
              <w:pBdr>
                <w:top w:val="nil"/>
                <w:left w:val="nil"/>
                <w:bottom w:val="nil"/>
                <w:right w:val="nil"/>
                <w:between w:val="nil"/>
              </w:pBdr>
              <w:ind w:left="464" w:hangingChars="221" w:hanging="464"/>
              <w:rPr>
                <w:rFonts w:asciiTheme="minorEastAsia" w:hAnsiTheme="minorEastAsia"/>
              </w:rPr>
            </w:pPr>
            <w:r w:rsidRPr="00B41ED8">
              <w:rPr>
                <w:rFonts w:asciiTheme="minorEastAsia" w:hAnsiTheme="minorEastAsia" w:cs="ＭＳ 明朝" w:hint="eastAsia"/>
                <w:color w:val="000000"/>
              </w:rPr>
              <w:t>グループで話し合い、オクリンクにまとめる</w:t>
            </w:r>
            <w:r w:rsidR="0089701E" w:rsidRPr="00B41ED8">
              <w:rPr>
                <w:rFonts w:asciiTheme="minorEastAsia" w:hAnsiTheme="minorEastAsia"/>
                <w:color w:val="000000"/>
              </w:rPr>
              <w:t>。</w:t>
            </w:r>
          </w:p>
          <w:p w14:paraId="617B521E" w14:textId="687350C9" w:rsidR="0018529D" w:rsidRPr="00B41ED8" w:rsidRDefault="0018529D" w:rsidP="006D46B4">
            <w:pPr>
              <w:pBdr>
                <w:top w:val="nil"/>
                <w:left w:val="nil"/>
                <w:bottom w:val="nil"/>
                <w:right w:val="nil"/>
                <w:between w:val="nil"/>
              </w:pBdr>
              <w:ind w:leftChars="200" w:left="607" w:hangingChars="89" w:hanging="187"/>
              <w:rPr>
                <w:rFonts w:asciiTheme="minorEastAsia" w:hAnsiTheme="minorEastAsia"/>
                <w:color w:val="000000"/>
              </w:rPr>
            </w:pPr>
            <w:r w:rsidRPr="00B41ED8">
              <w:rPr>
                <w:rFonts w:asciiTheme="minorEastAsia" w:hAnsiTheme="minorEastAsia" w:hint="eastAsia"/>
                <w:color w:val="000000"/>
              </w:rPr>
              <w:t>・　送られると嫌だから、</w:t>
            </w:r>
            <w:r w:rsidR="006D46B4" w:rsidRPr="00B41ED8">
              <w:rPr>
                <w:rFonts w:asciiTheme="minorEastAsia" w:hAnsiTheme="minorEastAsia" w:hint="eastAsia"/>
                <w:color w:val="000000"/>
              </w:rPr>
              <w:t>何度もスタンプを送らない。</w:t>
            </w:r>
          </w:p>
          <w:p w14:paraId="2DA22F36" w14:textId="149F4E2E" w:rsidR="00640A3A" w:rsidRPr="00B41ED8" w:rsidRDefault="006D46B4" w:rsidP="00CF4A36">
            <w:pPr>
              <w:pBdr>
                <w:top w:val="nil"/>
                <w:left w:val="nil"/>
                <w:bottom w:val="nil"/>
                <w:right w:val="nil"/>
                <w:between w:val="nil"/>
              </w:pBdr>
              <w:ind w:leftChars="200" w:left="607" w:hangingChars="89" w:hanging="187"/>
              <w:rPr>
                <w:rFonts w:asciiTheme="minorEastAsia" w:hAnsiTheme="minorEastAsia"/>
              </w:rPr>
            </w:pPr>
            <w:r w:rsidRPr="00B41ED8">
              <w:rPr>
                <w:rFonts w:asciiTheme="minorEastAsia" w:hAnsiTheme="minorEastAsia" w:hint="eastAsia"/>
                <w:color w:val="000000"/>
              </w:rPr>
              <w:t>・　相手の気持ちを考えて行動する。</w:t>
            </w:r>
          </w:p>
          <w:p w14:paraId="037E37A7" w14:textId="77777777" w:rsidR="00640A3A" w:rsidRPr="00AC38F1" w:rsidRDefault="006D46B4" w:rsidP="006D46B4">
            <w:pPr>
              <w:numPr>
                <w:ilvl w:val="0"/>
                <w:numId w:val="5"/>
              </w:numPr>
              <w:pBdr>
                <w:top w:val="nil"/>
                <w:left w:val="nil"/>
                <w:bottom w:val="nil"/>
                <w:right w:val="nil"/>
                <w:between w:val="nil"/>
              </w:pBdr>
              <w:ind w:left="466" w:hanging="466"/>
            </w:pPr>
            <w:r w:rsidRPr="00B41ED8">
              <w:rPr>
                <w:rFonts w:asciiTheme="minorEastAsia" w:hAnsiTheme="minorEastAsia" w:cs="ＭＳ 明朝" w:hint="eastAsia"/>
                <w:color w:val="000000"/>
              </w:rPr>
              <w:t>全体の考えから、ネットを使う上で大切なことは何か考える。</w:t>
            </w:r>
          </w:p>
          <w:p w14:paraId="3DBCFED3" w14:textId="0D5763EC" w:rsidR="00AC38F1" w:rsidRPr="00AC38F1" w:rsidRDefault="00AC38F1" w:rsidP="006D46B4">
            <w:pPr>
              <w:numPr>
                <w:ilvl w:val="0"/>
                <w:numId w:val="5"/>
              </w:numPr>
              <w:pBdr>
                <w:top w:val="nil"/>
                <w:left w:val="nil"/>
                <w:bottom w:val="nil"/>
                <w:right w:val="nil"/>
                <w:between w:val="nil"/>
              </w:pBdr>
              <w:ind w:left="466" w:hanging="466"/>
            </w:pPr>
            <w:r>
              <w:rPr>
                <w:rFonts w:asciiTheme="minorEastAsia" w:hAnsiTheme="minorEastAsia" w:cs="ＭＳ 明朝" w:hint="eastAsia"/>
                <w:color w:val="000000"/>
              </w:rPr>
              <w:t>まとめをする。</w:t>
            </w:r>
          </w:p>
          <w:p w14:paraId="082831D5" w14:textId="016D7BE8" w:rsidR="00AC38F1" w:rsidRDefault="00AC38F1" w:rsidP="00AC38F1">
            <w:pPr>
              <w:pBdr>
                <w:top w:val="nil"/>
                <w:left w:val="nil"/>
                <w:bottom w:val="nil"/>
                <w:right w:val="nil"/>
                <w:between w:val="nil"/>
              </w:pBdr>
              <w:ind w:left="466"/>
              <w:rPr>
                <w:rFonts w:asciiTheme="minorEastAsia" w:hAnsiTheme="minorEastAsia" w:cs="ＭＳ 明朝"/>
                <w:color w:val="000000"/>
              </w:rPr>
            </w:pPr>
            <w:r>
              <w:rPr>
                <w:noProof/>
              </w:rPr>
              <mc:AlternateContent>
                <mc:Choice Requires="wps">
                  <w:drawing>
                    <wp:anchor distT="0" distB="0" distL="114300" distR="114300" simplePos="0" relativeHeight="251661312" behindDoc="0" locked="0" layoutInCell="1" allowOverlap="1" wp14:anchorId="3A4479EF" wp14:editId="45B4A8B6">
                      <wp:simplePos x="0" y="0"/>
                      <wp:positionH relativeFrom="column">
                        <wp:posOffset>-6350</wp:posOffset>
                      </wp:positionH>
                      <wp:positionV relativeFrom="paragraph">
                        <wp:posOffset>56515</wp:posOffset>
                      </wp:positionV>
                      <wp:extent cx="2504440" cy="606425"/>
                      <wp:effectExtent l="0" t="0" r="10160" b="22225"/>
                      <wp:wrapNone/>
                      <wp:docPr id="1795400019" name="テキスト ボックス 1"/>
                      <wp:cNvGraphicFramePr/>
                      <a:graphic xmlns:a="http://schemas.openxmlformats.org/drawingml/2006/main">
                        <a:graphicData uri="http://schemas.microsoft.com/office/word/2010/wordprocessingShape">
                          <wps:wsp>
                            <wps:cNvSpPr txBox="1"/>
                            <wps:spPr>
                              <a:xfrm>
                                <a:off x="0" y="0"/>
                                <a:ext cx="2504440" cy="606425"/>
                              </a:xfrm>
                              <a:prstGeom prst="rect">
                                <a:avLst/>
                              </a:prstGeom>
                              <a:solidFill>
                                <a:sysClr val="window" lastClr="FFFFFF"/>
                              </a:solidFill>
                              <a:ln w="6350">
                                <a:solidFill>
                                  <a:prstClr val="black"/>
                                </a:solidFill>
                              </a:ln>
                            </wps:spPr>
                            <wps:txbx>
                              <w:txbxContent>
                                <w:p w14:paraId="450545D7" w14:textId="77777777" w:rsidR="00AC38F1" w:rsidRDefault="00AC38F1" w:rsidP="00AC38F1">
                                  <w:r>
                                    <w:rPr>
                                      <w:rFonts w:hint="eastAsia"/>
                                    </w:rPr>
                                    <w:t xml:space="preserve">　ネット上での友達とのコミュニケーションは、相手のことを思いやって行っていくことが大切。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4479EF" id="_x0000_t202" coordsize="21600,21600" o:spt="202" path="m,l,21600r21600,l21600,xe">
                      <v:stroke joinstyle="miter"/>
                      <v:path gradientshapeok="t" o:connecttype="rect"/>
                    </v:shapetype>
                    <v:shape id="テキスト ボックス 1" o:spid="_x0000_s1028" type="#_x0000_t202" style="position:absolute;left:0;text-align:left;margin-left:-.5pt;margin-top:4.45pt;width:197.2pt;height:4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QQQIAAJQEAAAOAAAAZHJzL2Uyb0RvYy54bWysVE1v2zAMvQ/YfxB0X+xkSbYZcYosRYYB&#10;RVsgHXpWZCkRJouapMTOfv0o2flou9OwHBSKpB7JR9Kzm7bW5CCcV2BKOhzklAjDoVJmW9IfT6sP&#10;nynxgZmKaTCipEfh6c38/btZYwsxgh3oSjiCIMYXjS3pLgRbZJnnO1EzPwArDBoluJoFvLptVjnW&#10;IHqts1GeT7MGXGUdcOE9am87I50nfCkFDw9SehGILinmFtLp0rmJZzafsWLrmN0p3qfB/iGLmimD&#10;Qc9QtywwsnfqDVStuAMPMgw41BlIqbhINWA1w/xVNesdsyLVguR4e6bJ/z9Yfn9Y20dHQvsVWmxg&#10;JKSxvvCojPW00tXxHzMlaEcKj2faRBsIR+Voko/HYzRxtE3z6Xg0iTDZ5bV1PnwTUJMolNRhWxJb&#10;7HDnQ+d6conBPGhVrZTW6XL0S+3IgWEHsfEVNJRo5gMqS7pKvz7ai2fakAaz+TjJU6QXthjrjLnR&#10;jP98i4DZa4NFXMiIUmg3LVEV1nwiagPVEflz0I2Wt3ylEP4OM3xkDmcJecH9CA94SA2YE/QSJTtw&#10;v/+mj/7YYrRS0uBsltT/2jMnsPDvBpv/ZZjoDukynnwaYQx3bdlcW8y+XgKSN8RNtDyJ0T/okygd&#10;1M+4RosYFU3McIxd0nASl6HbGFxDLhaL5ITja1m4M2vLI3TsVKT1qX1mzvZ9Djgh93CaYla8anfn&#10;G18aWOwDSJVmIfLcsdrTj6Ofpqlf07hb1/fkdfmYzP8AAAD//wMAUEsDBBQABgAIAAAAIQADgxP6&#10;3AAAAAgBAAAPAAAAZHJzL2Rvd25yZXYueG1sTI/BTsMwEETvSPyDtUjcWqc0QkmIUyEkjggReoCb&#10;ay+JIV5HsZuGfj3LCY6jGc28qXeLH8SMU3SBFGzWGQgkE6yjTsH+9XFVgIhJk9VDIFTwjRF2zeVF&#10;rSsbTvSCc5s6wSUUK62gT2mspIymR6/jOoxI7H2EyevEcuqknfSJy/0gb7LsVnrtiBd6PeJDj+ar&#10;PXoFlt4CmXf3dHbUGleen4tPMyt1fbXc34FIuKS/MPziMzo0zHQIR7JRDApWG76SFBQlCLa35TYH&#10;ceBclucgm1r+P9D8AAAA//8DAFBLAQItABQABgAIAAAAIQC2gziS/gAAAOEBAAATAAAAAAAAAAAA&#10;AAAAAAAAAABbQ29udGVudF9UeXBlc10ueG1sUEsBAi0AFAAGAAgAAAAhADj9If/WAAAAlAEAAAsA&#10;AAAAAAAAAAAAAAAALwEAAF9yZWxzLy5yZWxzUEsBAi0AFAAGAAgAAAAhAGb+MRBBAgAAlAQAAA4A&#10;AAAAAAAAAAAAAAAALgIAAGRycy9lMm9Eb2MueG1sUEsBAi0AFAAGAAgAAAAhAAODE/rcAAAACAEA&#10;AA8AAAAAAAAAAAAAAAAAmwQAAGRycy9kb3ducmV2LnhtbFBLBQYAAAAABAAEAPMAAACkBQAAAAA=&#10;" fillcolor="window" strokeweight=".5pt">
                      <v:textbox>
                        <w:txbxContent>
                          <w:p w14:paraId="450545D7" w14:textId="77777777" w:rsidR="00AC38F1" w:rsidRDefault="00AC38F1" w:rsidP="00AC38F1">
                            <w:r>
                              <w:rPr>
                                <w:rFonts w:hint="eastAsia"/>
                              </w:rPr>
                              <w:t xml:space="preserve">　ネット上での友達とのコミュニケーションは、相手のことを思いやって行っていくことが大切。</w:t>
                            </w:r>
                          </w:p>
                        </w:txbxContent>
                      </v:textbox>
                    </v:shape>
                  </w:pict>
                </mc:Fallback>
              </mc:AlternateContent>
            </w:r>
          </w:p>
          <w:p w14:paraId="65BB1EF7" w14:textId="09404396" w:rsidR="00AC38F1" w:rsidRDefault="00AC38F1" w:rsidP="00AC38F1">
            <w:pPr>
              <w:pBdr>
                <w:top w:val="nil"/>
                <w:left w:val="nil"/>
                <w:bottom w:val="nil"/>
                <w:right w:val="nil"/>
                <w:between w:val="nil"/>
              </w:pBdr>
              <w:ind w:left="466"/>
            </w:pPr>
          </w:p>
        </w:tc>
        <w:tc>
          <w:tcPr>
            <w:tcW w:w="572" w:type="dxa"/>
          </w:tcPr>
          <w:p w14:paraId="569FE73C" w14:textId="7A5F91A1" w:rsidR="00640A3A" w:rsidRPr="00B41ED8" w:rsidRDefault="0089701E" w:rsidP="006D46B4">
            <w:pPr>
              <w:ind w:left="191" w:hanging="191"/>
              <w:jc w:val="center"/>
              <w:rPr>
                <w:rFonts w:asciiTheme="minorEastAsia" w:hAnsiTheme="minorEastAsia"/>
              </w:rPr>
            </w:pPr>
            <w:r w:rsidRPr="00B41ED8">
              <w:rPr>
                <w:rFonts w:asciiTheme="minorEastAsia" w:hAnsiTheme="minorEastAsia"/>
              </w:rPr>
              <w:t>５</w:t>
            </w:r>
          </w:p>
          <w:p w14:paraId="4F76CC27" w14:textId="77777777" w:rsidR="00640A3A" w:rsidRPr="00B41ED8" w:rsidRDefault="00640A3A" w:rsidP="006D46B4">
            <w:pPr>
              <w:ind w:left="191" w:hanging="191"/>
              <w:jc w:val="center"/>
              <w:rPr>
                <w:rFonts w:asciiTheme="minorEastAsia" w:hAnsiTheme="minorEastAsia"/>
              </w:rPr>
            </w:pPr>
          </w:p>
          <w:p w14:paraId="1B82C877" w14:textId="77777777" w:rsidR="00640A3A" w:rsidRPr="00B41ED8" w:rsidRDefault="00640A3A" w:rsidP="006D46B4">
            <w:pPr>
              <w:ind w:left="191" w:hanging="191"/>
              <w:jc w:val="center"/>
              <w:rPr>
                <w:rFonts w:asciiTheme="minorEastAsia" w:hAnsiTheme="minorEastAsia"/>
              </w:rPr>
            </w:pPr>
          </w:p>
          <w:p w14:paraId="03513DF9" w14:textId="77777777" w:rsidR="00640A3A" w:rsidRPr="00B41ED8" w:rsidRDefault="00640A3A" w:rsidP="006D46B4">
            <w:pPr>
              <w:ind w:left="191" w:hanging="191"/>
              <w:jc w:val="center"/>
              <w:rPr>
                <w:rFonts w:asciiTheme="minorEastAsia" w:hAnsiTheme="minorEastAsia"/>
              </w:rPr>
            </w:pPr>
          </w:p>
          <w:p w14:paraId="0043A2A4" w14:textId="77777777" w:rsidR="00640A3A" w:rsidRPr="00B41ED8" w:rsidRDefault="00640A3A" w:rsidP="006D46B4">
            <w:pPr>
              <w:ind w:left="191" w:hanging="191"/>
              <w:jc w:val="center"/>
              <w:rPr>
                <w:rFonts w:asciiTheme="minorEastAsia" w:hAnsiTheme="minorEastAsia"/>
              </w:rPr>
            </w:pPr>
          </w:p>
          <w:p w14:paraId="06ABDBFB" w14:textId="58FDEC28" w:rsidR="00640A3A" w:rsidRPr="00B41ED8" w:rsidRDefault="00CF4A36" w:rsidP="006D46B4">
            <w:pPr>
              <w:jc w:val="center"/>
              <w:rPr>
                <w:rFonts w:asciiTheme="minorEastAsia" w:hAnsiTheme="minorEastAsia"/>
              </w:rPr>
            </w:pPr>
            <w:r>
              <w:rPr>
                <w:rFonts w:asciiTheme="minorEastAsia" w:hAnsiTheme="minorEastAsia" w:hint="eastAsia"/>
              </w:rPr>
              <w:t>15</w:t>
            </w:r>
          </w:p>
        </w:tc>
        <w:tc>
          <w:tcPr>
            <w:tcW w:w="4609" w:type="dxa"/>
          </w:tcPr>
          <w:p w14:paraId="0A22E7E8" w14:textId="4AACC7EC" w:rsidR="00640A3A" w:rsidRPr="00B41ED8" w:rsidRDefault="00395D3C">
            <w:pPr>
              <w:ind w:left="191" w:hanging="191"/>
              <w:rPr>
                <w:rFonts w:asciiTheme="minorEastAsia" w:hAnsiTheme="minorEastAsia"/>
              </w:rPr>
            </w:pPr>
            <w:r w:rsidRPr="00B41ED8">
              <w:rPr>
                <w:rFonts w:asciiTheme="minorEastAsia" w:hAnsiTheme="minorEastAsia" w:hint="eastAsia"/>
              </w:rPr>
              <w:t>〇</w:t>
            </w:r>
            <w:r w:rsidR="0089701E" w:rsidRPr="00B41ED8">
              <w:rPr>
                <w:rFonts w:asciiTheme="minorEastAsia" w:hAnsiTheme="minorEastAsia"/>
              </w:rPr>
              <w:t xml:space="preserve">　</w:t>
            </w:r>
            <w:r w:rsidR="00A1339E">
              <w:rPr>
                <w:rFonts w:asciiTheme="minorEastAsia" w:hAnsiTheme="minorEastAsia" w:hint="eastAsia"/>
              </w:rPr>
              <w:t>自分と相手の受け取り方について、それぞれの</w:t>
            </w:r>
            <w:r w:rsidR="0089701E" w:rsidRPr="00B41ED8">
              <w:rPr>
                <w:rFonts w:asciiTheme="minorEastAsia" w:hAnsiTheme="minorEastAsia"/>
              </w:rPr>
              <w:t>立場で意見を比較できるように板書し、</w:t>
            </w:r>
            <w:r w:rsidR="006D46B4" w:rsidRPr="00B41ED8">
              <w:rPr>
                <w:rFonts w:asciiTheme="minorEastAsia" w:hAnsiTheme="minorEastAsia" w:hint="eastAsia"/>
              </w:rPr>
              <w:t>お互いの気持ちが分かっていない</w:t>
            </w:r>
            <w:r w:rsidR="0089701E" w:rsidRPr="00B41ED8">
              <w:rPr>
                <w:rFonts w:asciiTheme="minorEastAsia" w:hAnsiTheme="minorEastAsia"/>
              </w:rPr>
              <w:t>ことに気</w:t>
            </w:r>
            <w:r w:rsidR="00B41ED8" w:rsidRPr="00B41ED8">
              <w:rPr>
                <w:rFonts w:asciiTheme="minorEastAsia" w:hAnsiTheme="minorEastAsia" w:hint="eastAsia"/>
              </w:rPr>
              <w:t>付</w:t>
            </w:r>
            <w:r w:rsidR="0089701E" w:rsidRPr="00B41ED8">
              <w:rPr>
                <w:rFonts w:asciiTheme="minorEastAsia" w:hAnsiTheme="minorEastAsia"/>
              </w:rPr>
              <w:t>けるようにする。</w:t>
            </w:r>
          </w:p>
          <w:p w14:paraId="1C2961CF" w14:textId="77777777" w:rsidR="00B41ED8" w:rsidRPr="00B41ED8" w:rsidRDefault="00B41ED8">
            <w:pPr>
              <w:ind w:left="191" w:hanging="191"/>
              <w:rPr>
                <w:rFonts w:asciiTheme="minorEastAsia" w:hAnsiTheme="minorEastAsia"/>
              </w:rPr>
            </w:pPr>
          </w:p>
          <w:p w14:paraId="5BED9890" w14:textId="4232B7FD" w:rsidR="00B41ED8" w:rsidRPr="00B41ED8" w:rsidRDefault="006B2683" w:rsidP="004632C0">
            <w:pPr>
              <w:ind w:left="191" w:hanging="191"/>
              <w:rPr>
                <w:rFonts w:asciiTheme="minorEastAsia" w:hAnsiTheme="minorEastAsia"/>
              </w:rPr>
            </w:pPr>
            <w:r>
              <w:rPr>
                <w:rFonts w:asciiTheme="minorEastAsia" w:hAnsiTheme="minorEastAsia" w:hint="eastAsia"/>
              </w:rPr>
              <w:t xml:space="preserve">○　</w:t>
            </w:r>
            <w:r w:rsidR="004632C0">
              <w:rPr>
                <w:rFonts w:asciiTheme="minorEastAsia" w:hAnsiTheme="minorEastAsia" w:hint="eastAsia"/>
              </w:rPr>
              <w:t>一人一人が意見を出しやすいよう、</w:t>
            </w:r>
            <w:r>
              <w:rPr>
                <w:rFonts w:asciiTheme="minorEastAsia" w:hAnsiTheme="minorEastAsia" w:hint="eastAsia"/>
              </w:rPr>
              <w:t>動画の事例の解決策を３～４人のグループで</w:t>
            </w:r>
            <w:r w:rsidR="004632C0">
              <w:rPr>
                <w:rFonts w:asciiTheme="minorEastAsia" w:hAnsiTheme="minorEastAsia" w:hint="eastAsia"/>
              </w:rPr>
              <w:t>話し合う。</w:t>
            </w:r>
          </w:p>
          <w:p w14:paraId="18AE6D8A" w14:textId="7B49082A" w:rsidR="00640A3A" w:rsidRPr="00B41ED8" w:rsidRDefault="00395D3C">
            <w:pPr>
              <w:ind w:left="191" w:hanging="191"/>
              <w:rPr>
                <w:rFonts w:asciiTheme="minorEastAsia" w:hAnsiTheme="minorEastAsia"/>
              </w:rPr>
            </w:pPr>
            <w:r w:rsidRPr="00B41ED8">
              <w:rPr>
                <w:rFonts w:asciiTheme="minorEastAsia" w:hAnsiTheme="minorEastAsia" w:hint="eastAsia"/>
              </w:rPr>
              <w:t>〇</w:t>
            </w:r>
            <w:r w:rsidR="0089701E" w:rsidRPr="00B41ED8">
              <w:rPr>
                <w:rFonts w:asciiTheme="minorEastAsia" w:hAnsiTheme="minorEastAsia"/>
              </w:rPr>
              <w:t xml:space="preserve">　</w:t>
            </w:r>
            <w:r w:rsidR="00B41ED8" w:rsidRPr="00B41ED8">
              <w:rPr>
                <w:rFonts w:asciiTheme="minorEastAsia" w:hAnsiTheme="minorEastAsia" w:hint="eastAsia"/>
              </w:rPr>
              <w:t>オクリンクのボードをグループの班長に送り、グループの考えを共有しやすくする</w:t>
            </w:r>
            <w:r w:rsidR="0089701E" w:rsidRPr="00B41ED8">
              <w:rPr>
                <w:rFonts w:asciiTheme="minorEastAsia" w:hAnsiTheme="minorEastAsia"/>
              </w:rPr>
              <w:t xml:space="preserve">。　</w:t>
            </w:r>
          </w:p>
          <w:p w14:paraId="76AD1847" w14:textId="77777777" w:rsidR="00640A3A" w:rsidRPr="00B41ED8" w:rsidRDefault="00640A3A">
            <w:pPr>
              <w:rPr>
                <w:rFonts w:asciiTheme="minorEastAsia" w:hAnsiTheme="minorEastAsia"/>
              </w:rPr>
            </w:pPr>
          </w:p>
          <w:p w14:paraId="7D1A8C44" w14:textId="77777777" w:rsidR="00B41ED8" w:rsidRPr="00B41ED8" w:rsidRDefault="00B41ED8">
            <w:pPr>
              <w:rPr>
                <w:rFonts w:asciiTheme="minorEastAsia" w:hAnsiTheme="minorEastAsia"/>
              </w:rPr>
            </w:pPr>
          </w:p>
          <w:p w14:paraId="37FD8FD4" w14:textId="5063111A" w:rsidR="00640A3A" w:rsidRDefault="00395D3C" w:rsidP="00B41ED8">
            <w:pPr>
              <w:ind w:left="191" w:hanging="191"/>
              <w:rPr>
                <w:rFonts w:asciiTheme="minorEastAsia" w:hAnsiTheme="minorEastAsia"/>
              </w:rPr>
            </w:pPr>
            <w:r w:rsidRPr="00B41ED8">
              <w:rPr>
                <w:rFonts w:asciiTheme="minorEastAsia" w:hAnsiTheme="minorEastAsia" w:hint="eastAsia"/>
              </w:rPr>
              <w:t>〇</w:t>
            </w:r>
            <w:r w:rsidR="0089701E" w:rsidRPr="00B41ED8">
              <w:rPr>
                <w:rFonts w:asciiTheme="minorEastAsia" w:hAnsiTheme="minorEastAsia"/>
              </w:rPr>
              <w:t xml:space="preserve">　</w:t>
            </w:r>
            <w:r w:rsidR="004632C0">
              <w:rPr>
                <w:rFonts w:asciiTheme="minorEastAsia" w:hAnsiTheme="minorEastAsia" w:hint="eastAsia"/>
              </w:rPr>
              <w:t>自分の</w:t>
            </w:r>
            <w:r w:rsidR="00BF487E">
              <w:rPr>
                <w:rFonts w:asciiTheme="minorEastAsia" w:hAnsiTheme="minorEastAsia" w:hint="eastAsia"/>
              </w:rPr>
              <w:t>考えや思い込みで決めるのではなく、</w:t>
            </w:r>
            <w:r w:rsidR="0089701E" w:rsidRPr="00B41ED8">
              <w:rPr>
                <w:rFonts w:asciiTheme="minorEastAsia" w:hAnsiTheme="minorEastAsia"/>
              </w:rPr>
              <w:t>相手を思いやることが重要であることを確認する。</w:t>
            </w:r>
          </w:p>
          <w:p w14:paraId="15837F80" w14:textId="5349A4A4" w:rsidR="00AC38F1" w:rsidRPr="00B41ED8" w:rsidRDefault="00AC38F1" w:rsidP="00AC38F1">
            <w:pPr>
              <w:ind w:left="191" w:hanging="191"/>
              <w:rPr>
                <w:rFonts w:asciiTheme="minorEastAsia" w:hAnsiTheme="minorEastAsia"/>
              </w:rPr>
            </w:pPr>
            <w:r>
              <w:rPr>
                <w:rFonts w:asciiTheme="minorEastAsia" w:hAnsiTheme="minorEastAsia" w:hint="eastAsia"/>
              </w:rPr>
              <w:t>〇　全体で話し合ったことを踏まえながら大切なことを振り返られるよう</w:t>
            </w:r>
            <w:r w:rsidR="00BC3905">
              <w:rPr>
                <w:rFonts w:asciiTheme="minorEastAsia" w:hAnsiTheme="minorEastAsia" w:hint="eastAsia"/>
              </w:rPr>
              <w:t>促す</w:t>
            </w:r>
            <w:r>
              <w:rPr>
                <w:rFonts w:asciiTheme="minorEastAsia" w:hAnsiTheme="minorEastAsia" w:hint="eastAsia"/>
              </w:rPr>
              <w:t>。</w:t>
            </w:r>
          </w:p>
          <w:p w14:paraId="5934F908" w14:textId="316DE687" w:rsidR="00AC38F1" w:rsidRPr="00AC38F1" w:rsidRDefault="00AC38F1" w:rsidP="00B41ED8">
            <w:pPr>
              <w:ind w:left="191" w:hanging="191"/>
              <w:rPr>
                <w:rFonts w:asciiTheme="minorEastAsia" w:hAnsiTheme="minorEastAsia"/>
              </w:rPr>
            </w:pPr>
          </w:p>
        </w:tc>
      </w:tr>
      <w:tr w:rsidR="00640A3A" w14:paraId="14DB9EEE" w14:textId="77777777" w:rsidTr="00CF4A36">
        <w:trPr>
          <w:trHeight w:val="3525"/>
        </w:trPr>
        <w:tc>
          <w:tcPr>
            <w:tcW w:w="408" w:type="dxa"/>
          </w:tcPr>
          <w:p w14:paraId="1565C144" w14:textId="77777777" w:rsidR="00640A3A" w:rsidRDefault="00640A3A" w:rsidP="00AC38F1">
            <w:pPr>
              <w:ind w:left="191" w:hanging="191"/>
            </w:pPr>
          </w:p>
          <w:p w14:paraId="42E33BCA" w14:textId="77777777" w:rsidR="00AC38F1" w:rsidRDefault="00AC38F1" w:rsidP="00AC38F1">
            <w:pPr>
              <w:ind w:left="191" w:hanging="191"/>
            </w:pPr>
          </w:p>
          <w:p w14:paraId="2C29B431" w14:textId="77777777" w:rsidR="00AC38F1" w:rsidRDefault="00AC38F1" w:rsidP="00AC38F1">
            <w:pPr>
              <w:ind w:left="191" w:hanging="191"/>
            </w:pPr>
          </w:p>
          <w:p w14:paraId="307827E0" w14:textId="77777777" w:rsidR="00AC38F1" w:rsidRDefault="00AC38F1" w:rsidP="00AC38F1">
            <w:pPr>
              <w:ind w:left="191" w:hanging="191"/>
            </w:pPr>
          </w:p>
          <w:p w14:paraId="3A7CD316" w14:textId="77777777" w:rsidR="00AC38F1" w:rsidRDefault="00AC38F1" w:rsidP="00AC38F1">
            <w:pPr>
              <w:ind w:left="191" w:hanging="191"/>
            </w:pPr>
          </w:p>
          <w:p w14:paraId="5370FA28" w14:textId="77777777" w:rsidR="00AC38F1" w:rsidRDefault="00AC38F1" w:rsidP="00AC38F1">
            <w:pPr>
              <w:ind w:left="191" w:hanging="191"/>
              <w:jc w:val="center"/>
            </w:pPr>
          </w:p>
          <w:p w14:paraId="050E4372" w14:textId="77777777" w:rsidR="00AC38F1" w:rsidRDefault="00AC38F1" w:rsidP="00AC38F1">
            <w:pPr>
              <w:ind w:left="191" w:hanging="191"/>
            </w:pPr>
            <w:r>
              <w:rPr>
                <w:rFonts w:hint="eastAsia"/>
              </w:rPr>
              <w:t>決</w:t>
            </w:r>
          </w:p>
          <w:p w14:paraId="5C2F4CF3" w14:textId="241DF319" w:rsidR="00AC38F1" w:rsidRDefault="00AC38F1" w:rsidP="00AC38F1">
            <w:pPr>
              <w:ind w:left="191" w:hanging="191"/>
            </w:pPr>
            <w:r>
              <w:rPr>
                <w:rFonts w:hint="eastAsia"/>
              </w:rPr>
              <w:t>め</w:t>
            </w:r>
          </w:p>
          <w:p w14:paraId="4D3965F7" w14:textId="5CF59ABD" w:rsidR="00AC38F1" w:rsidRDefault="00AC38F1" w:rsidP="00AC38F1">
            <w:pPr>
              <w:ind w:left="191" w:hanging="191"/>
            </w:pPr>
            <w:r>
              <w:rPr>
                <w:rFonts w:hint="eastAsia"/>
              </w:rPr>
              <w:t>る</w:t>
            </w:r>
          </w:p>
          <w:p w14:paraId="40B7BCD0" w14:textId="77777777" w:rsidR="00AC38F1" w:rsidRDefault="00AC38F1" w:rsidP="00AC38F1">
            <w:pPr>
              <w:ind w:left="191" w:hanging="191"/>
            </w:pPr>
          </w:p>
          <w:p w14:paraId="3D81E71B" w14:textId="77777777" w:rsidR="00AC38F1" w:rsidRDefault="00AC38F1" w:rsidP="00AC38F1">
            <w:pPr>
              <w:ind w:left="191" w:hanging="191"/>
            </w:pPr>
          </w:p>
          <w:p w14:paraId="7EE4358F" w14:textId="77777777" w:rsidR="00AC38F1" w:rsidRDefault="00AC38F1" w:rsidP="00AC38F1">
            <w:pPr>
              <w:ind w:left="191" w:hanging="191"/>
            </w:pPr>
          </w:p>
          <w:p w14:paraId="0AC69066" w14:textId="24242517" w:rsidR="00AC38F1" w:rsidRDefault="00AC38F1" w:rsidP="00AC38F1"/>
        </w:tc>
        <w:tc>
          <w:tcPr>
            <w:tcW w:w="4265" w:type="dxa"/>
          </w:tcPr>
          <w:p w14:paraId="7E9E464F" w14:textId="77777777" w:rsidR="00640A3A" w:rsidRDefault="0089701E">
            <w:pPr>
              <w:ind w:left="191" w:hanging="191"/>
            </w:pPr>
            <w:r>
              <w:t>４　学習を振り返る。</w:t>
            </w:r>
          </w:p>
          <w:p w14:paraId="4A97C1AF" w14:textId="70131CB9" w:rsidR="006D46B4" w:rsidRDefault="006D46B4" w:rsidP="006D46B4">
            <w:pPr>
              <w:ind w:left="464" w:hangingChars="221" w:hanging="464"/>
            </w:pPr>
            <w:r>
              <w:rPr>
                <w:rFonts w:hint="eastAsia"/>
              </w:rPr>
              <w:t xml:space="preserve">　</w:t>
            </w:r>
            <w:r w:rsidR="00BC3905">
              <w:rPr>
                <w:rFonts w:hint="eastAsia"/>
              </w:rPr>
              <w:t>⑴</w:t>
            </w:r>
            <w:r>
              <w:rPr>
                <w:rFonts w:hint="eastAsia"/>
              </w:rPr>
              <w:t xml:space="preserve">　</w:t>
            </w:r>
            <w:r>
              <w:rPr>
                <w:rFonts w:hint="eastAsia"/>
              </w:rPr>
              <w:t>SNS</w:t>
            </w:r>
            <w:r>
              <w:rPr>
                <w:rFonts w:hint="eastAsia"/>
              </w:rPr>
              <w:t>ツールなどでも相手から送られてきたら嫌な気持ちになる表現について話し合う。</w:t>
            </w:r>
          </w:p>
          <w:p w14:paraId="6BF38D8E" w14:textId="1D04E00A" w:rsidR="006D46B4" w:rsidRDefault="006D46B4" w:rsidP="006D46B4">
            <w:pPr>
              <w:ind w:left="464" w:hangingChars="221" w:hanging="464"/>
            </w:pPr>
            <w:r>
              <w:rPr>
                <w:rFonts w:hint="eastAsia"/>
              </w:rPr>
              <w:t xml:space="preserve">　　・　おもしろいね</w:t>
            </w:r>
          </w:p>
          <w:p w14:paraId="28FA7F88" w14:textId="501B179A" w:rsidR="006D46B4" w:rsidRDefault="006D46B4" w:rsidP="006D46B4">
            <w:pPr>
              <w:ind w:left="464" w:hangingChars="221" w:hanging="464"/>
            </w:pPr>
            <w:r>
              <w:rPr>
                <w:rFonts w:hint="eastAsia"/>
              </w:rPr>
              <w:t xml:space="preserve">　　・　何？</w:t>
            </w:r>
          </w:p>
          <w:p w14:paraId="5DD673F6" w14:textId="3A184716" w:rsidR="006D46B4" w:rsidRDefault="006D46B4" w:rsidP="006D46B4">
            <w:pPr>
              <w:ind w:left="464" w:hangingChars="221" w:hanging="464"/>
            </w:pPr>
            <w:r>
              <w:rPr>
                <w:rFonts w:hint="eastAsia"/>
              </w:rPr>
              <w:t xml:space="preserve">　　・　よくない？</w:t>
            </w:r>
          </w:p>
          <w:p w14:paraId="56C99B25" w14:textId="316714CB" w:rsidR="006D46B4" w:rsidRDefault="006D46B4" w:rsidP="006D46B4">
            <w:pPr>
              <w:ind w:left="464" w:hangingChars="221" w:hanging="464"/>
            </w:pPr>
            <w:r>
              <w:rPr>
                <w:rFonts w:hint="eastAsia"/>
              </w:rPr>
              <w:t xml:space="preserve">　</w:t>
            </w:r>
            <w:r w:rsidR="00BC3905">
              <w:rPr>
                <w:rFonts w:hint="eastAsia"/>
              </w:rPr>
              <w:t>⑵</w:t>
            </w:r>
            <w:r>
              <w:rPr>
                <w:rFonts w:hint="eastAsia"/>
              </w:rPr>
              <w:t xml:space="preserve">　</w:t>
            </w:r>
            <w:r w:rsidR="00BC3905">
              <w:rPr>
                <w:rFonts w:hint="eastAsia"/>
              </w:rPr>
              <w:t>ネット上でのコミュニケーション</w:t>
            </w:r>
            <w:r w:rsidR="00A1339E">
              <w:rPr>
                <w:rFonts w:hint="eastAsia"/>
              </w:rPr>
              <w:t>を行う上で、最も気を</w:t>
            </w:r>
            <w:r w:rsidR="00CB7157">
              <w:rPr>
                <w:rFonts w:hint="eastAsia"/>
              </w:rPr>
              <w:t>付</w:t>
            </w:r>
            <w:r w:rsidR="00A1339E">
              <w:rPr>
                <w:rFonts w:hint="eastAsia"/>
              </w:rPr>
              <w:t>けたいことを意思決定する。</w:t>
            </w:r>
          </w:p>
          <w:p w14:paraId="5EC1444F" w14:textId="77777777" w:rsidR="006D46B4" w:rsidRDefault="006D46B4" w:rsidP="006D46B4"/>
          <w:p w14:paraId="5D6BD94C" w14:textId="543D9D55" w:rsidR="006D46B4" w:rsidRDefault="006D46B4" w:rsidP="006D46B4"/>
        </w:tc>
        <w:tc>
          <w:tcPr>
            <w:tcW w:w="572" w:type="dxa"/>
          </w:tcPr>
          <w:p w14:paraId="0D7C17FF" w14:textId="7D43A112" w:rsidR="00640A3A" w:rsidRPr="00CF4A36" w:rsidRDefault="00CF4A36" w:rsidP="006D46B4">
            <w:pPr>
              <w:ind w:left="191" w:hanging="191"/>
              <w:jc w:val="center"/>
              <w:rPr>
                <w:rFonts w:asciiTheme="minorEastAsia" w:hAnsiTheme="minorEastAsia"/>
              </w:rPr>
            </w:pPr>
            <w:r w:rsidRPr="00CF4A36">
              <w:rPr>
                <w:rFonts w:asciiTheme="minorEastAsia" w:hAnsiTheme="minorEastAsia" w:hint="eastAsia"/>
              </w:rPr>
              <w:t>15</w:t>
            </w:r>
          </w:p>
        </w:tc>
        <w:tc>
          <w:tcPr>
            <w:tcW w:w="4609" w:type="dxa"/>
          </w:tcPr>
          <w:p w14:paraId="7CD2554E" w14:textId="42A4873C" w:rsidR="00A1339E" w:rsidRDefault="00A1339E" w:rsidP="00CF4A36">
            <w:pPr>
              <w:ind w:left="210" w:hangingChars="100" w:hanging="210"/>
              <w:rPr>
                <w:rFonts w:asciiTheme="minorEastAsia" w:hAnsiTheme="minorEastAsia"/>
              </w:rPr>
            </w:pPr>
            <w:r>
              <w:rPr>
                <w:rFonts w:asciiTheme="minorEastAsia" w:hAnsiTheme="minorEastAsia" w:hint="eastAsia"/>
              </w:rPr>
              <w:t>○　動画視聴を基に考えたことを、実生活での具体的な場面に照らし合わせて考えられるようにするために、問いかける。</w:t>
            </w:r>
          </w:p>
          <w:p w14:paraId="167BD8D8" w14:textId="4FBF66AA" w:rsidR="00B41ED8" w:rsidRDefault="00B41ED8" w:rsidP="00A1339E">
            <w:pPr>
              <w:ind w:left="210" w:hangingChars="100" w:hanging="210"/>
              <w:rPr>
                <w:rFonts w:asciiTheme="minorEastAsia" w:hAnsiTheme="minorEastAsia"/>
              </w:rPr>
            </w:pPr>
            <w:r>
              <w:rPr>
                <w:rFonts w:asciiTheme="minorEastAsia" w:hAnsiTheme="minorEastAsia" w:hint="eastAsia"/>
              </w:rPr>
              <w:t>〇　ゲーム以外のコミュニケーションツールにもトラブルになる可能性があることを確認する。</w:t>
            </w:r>
          </w:p>
          <w:p w14:paraId="015C9727" w14:textId="36511BBF" w:rsidR="00B41ED8" w:rsidRDefault="00B41ED8" w:rsidP="00CF4A36">
            <w:pPr>
              <w:ind w:left="191" w:hanging="191"/>
              <w:rPr>
                <w:rFonts w:asciiTheme="minorEastAsia" w:hAnsiTheme="minorEastAsia"/>
              </w:rPr>
            </w:pPr>
            <w:r>
              <w:rPr>
                <w:rFonts w:asciiTheme="minorEastAsia" w:hAnsiTheme="minorEastAsia" w:hint="eastAsia"/>
              </w:rPr>
              <w:t>〇　普段の会話では気にならないことでも、文字のみになるとどうなるかを考えさせる。</w:t>
            </w:r>
          </w:p>
          <w:p w14:paraId="6CB14DE0" w14:textId="78A311D2" w:rsidR="00640A3A" w:rsidRPr="00B41ED8" w:rsidRDefault="0089701E">
            <w:pPr>
              <w:ind w:left="191" w:hanging="191"/>
              <w:rPr>
                <w:rFonts w:asciiTheme="minorEastAsia" w:hAnsiTheme="minorEastAsia"/>
              </w:rPr>
            </w:pPr>
            <w:r w:rsidRPr="00B41ED8">
              <w:rPr>
                <w:rFonts w:asciiTheme="minorEastAsia" w:hAnsiTheme="minorEastAsia"/>
              </w:rPr>
              <w:t>※　ネットの特性や相手の気持ちを考えることの大切さを理解し、上手にコミュニケーションを行うために自分が気を</w:t>
            </w:r>
            <w:r w:rsidR="00B41ED8">
              <w:rPr>
                <w:rFonts w:asciiTheme="minorEastAsia" w:hAnsiTheme="minorEastAsia" w:hint="eastAsia"/>
              </w:rPr>
              <w:t>付ける</w:t>
            </w:r>
            <w:r w:rsidRPr="00B41ED8">
              <w:rPr>
                <w:rFonts w:asciiTheme="minorEastAsia" w:hAnsiTheme="minorEastAsia"/>
              </w:rPr>
              <w:t>ことについて決め</w:t>
            </w:r>
            <w:r w:rsidR="00A1339E">
              <w:rPr>
                <w:rFonts w:asciiTheme="minorEastAsia" w:hAnsiTheme="minorEastAsia" w:hint="eastAsia"/>
              </w:rPr>
              <w:t>ているか</w:t>
            </w:r>
            <w:r w:rsidRPr="00B41ED8">
              <w:rPr>
                <w:rFonts w:asciiTheme="minorEastAsia" w:hAnsiTheme="minorEastAsia"/>
              </w:rPr>
              <w:t>。</w:t>
            </w:r>
            <w:r w:rsidR="00A1339E">
              <w:rPr>
                <w:rFonts w:asciiTheme="minorEastAsia" w:hAnsiTheme="minorEastAsia" w:hint="eastAsia"/>
              </w:rPr>
              <w:t>（思・判・表）</w:t>
            </w:r>
          </w:p>
          <w:p w14:paraId="69058C13" w14:textId="32E32997" w:rsidR="00640A3A" w:rsidRDefault="00A1339E" w:rsidP="00B41ED8">
            <w:pPr>
              <w:ind w:left="191"/>
              <w:jc w:val="right"/>
            </w:pPr>
            <w:r>
              <w:rPr>
                <w:rFonts w:asciiTheme="minorEastAsia" w:hAnsiTheme="minorEastAsia" w:hint="eastAsia"/>
              </w:rPr>
              <w:t>【</w:t>
            </w:r>
            <w:r w:rsidR="0089701E" w:rsidRPr="00B41ED8">
              <w:rPr>
                <w:rFonts w:asciiTheme="minorEastAsia" w:hAnsiTheme="minorEastAsia"/>
              </w:rPr>
              <w:t>発表・</w:t>
            </w:r>
            <w:r w:rsidR="00B41ED8">
              <w:rPr>
                <w:rFonts w:asciiTheme="minorEastAsia" w:hAnsiTheme="minorEastAsia" w:hint="eastAsia"/>
              </w:rPr>
              <w:t>オクリンク</w:t>
            </w:r>
            <w:r>
              <w:rPr>
                <w:rFonts w:asciiTheme="minorEastAsia" w:hAnsiTheme="minorEastAsia" w:hint="eastAsia"/>
              </w:rPr>
              <w:t>】</w:t>
            </w:r>
          </w:p>
        </w:tc>
      </w:tr>
    </w:tbl>
    <w:p w14:paraId="003A7727" w14:textId="2908B164" w:rsidR="00935AFD" w:rsidRDefault="00935AFD" w:rsidP="00896B23">
      <w:pPr>
        <w:ind w:left="841" w:hangingChars="467" w:hanging="841"/>
        <w:rPr>
          <w:sz w:val="18"/>
        </w:rPr>
      </w:pPr>
      <w:r>
        <w:rPr>
          <w:rFonts w:hint="eastAsia"/>
          <w:sz w:val="18"/>
        </w:rPr>
        <w:t>【参考】</w:t>
      </w:r>
      <w:r w:rsidR="00896B23" w:rsidRPr="00935AFD">
        <w:rPr>
          <w:rFonts w:hint="eastAsia"/>
          <w:spacing w:val="2"/>
          <w:w w:val="78"/>
          <w:fitText w:val="8611" w:id="-1026315519"/>
        </w:rPr>
        <w:t xml:space="preserve">・　</w:t>
      </w:r>
      <w:r w:rsidR="0089701E" w:rsidRPr="00935AFD">
        <w:rPr>
          <w:spacing w:val="2"/>
          <w:w w:val="78"/>
          <w:fitText w:val="8611" w:id="-1026315519"/>
        </w:rPr>
        <w:t>文部科学省</w:t>
      </w:r>
      <w:r w:rsidR="0089701E" w:rsidRPr="00935AFD">
        <w:rPr>
          <w:spacing w:val="2"/>
          <w:w w:val="78"/>
          <w:fitText w:val="8611" w:id="-1026315519"/>
        </w:rPr>
        <w:t>YouTube</w:t>
      </w:r>
      <w:r w:rsidR="0089701E" w:rsidRPr="00935AFD">
        <w:rPr>
          <w:spacing w:val="2"/>
          <w:w w:val="78"/>
          <w:fitText w:val="8611" w:id="-1026315519"/>
        </w:rPr>
        <w:t>チャンネル「</w:t>
      </w:r>
      <w:r w:rsidR="0089701E" w:rsidRPr="00935AFD">
        <w:rPr>
          <w:spacing w:val="2"/>
          <w:w w:val="78"/>
          <w:fitText w:val="8611" w:id="-1026315519"/>
        </w:rPr>
        <w:t>⑬</w:t>
      </w:r>
      <w:r w:rsidR="0089701E" w:rsidRPr="00935AFD">
        <w:rPr>
          <w:spacing w:val="2"/>
          <w:w w:val="78"/>
          <w:fitText w:val="8611" w:id="-1026315519"/>
        </w:rPr>
        <w:t>うまく伝わったかな？（導入編）」「</w:t>
      </w:r>
      <w:r w:rsidR="0089701E" w:rsidRPr="00935AFD">
        <w:rPr>
          <w:spacing w:val="2"/>
          <w:w w:val="78"/>
          <w:fitText w:val="8611" w:id="-1026315519"/>
        </w:rPr>
        <w:t>⑬</w:t>
      </w:r>
      <w:r w:rsidR="0089701E" w:rsidRPr="00935AFD">
        <w:rPr>
          <w:spacing w:val="2"/>
          <w:w w:val="78"/>
          <w:fitText w:val="8611" w:id="-1026315519"/>
        </w:rPr>
        <w:t>うまく伝わっ</w:t>
      </w:r>
      <w:r w:rsidRPr="00935AFD">
        <w:rPr>
          <w:rFonts w:hint="eastAsia"/>
          <w:spacing w:val="2"/>
          <w:w w:val="78"/>
          <w:fitText w:val="8611" w:id="-1026315519"/>
        </w:rPr>
        <w:t>たかな？（解説編）</w:t>
      </w:r>
      <w:r w:rsidRPr="00935AFD">
        <w:rPr>
          <w:rFonts w:hint="eastAsia"/>
          <w:spacing w:val="20"/>
          <w:w w:val="78"/>
          <w:fitText w:val="8611" w:id="-1026315519"/>
        </w:rPr>
        <w:t>」</w:t>
      </w:r>
    </w:p>
    <w:p w14:paraId="1CF9211C" w14:textId="42FA3146" w:rsidR="00640A3A" w:rsidRPr="00935AFD" w:rsidRDefault="00935AFD" w:rsidP="00935AFD">
      <w:pPr>
        <w:ind w:leftChars="400" w:left="840"/>
        <w:rPr>
          <w:sz w:val="20"/>
        </w:rPr>
      </w:pPr>
      <w:hyperlink r:id="rId8" w:history="1">
        <w:r w:rsidRPr="00935AFD">
          <w:rPr>
            <w:rStyle w:val="af"/>
            <w:rFonts w:ascii="メイリオ" w:eastAsia="メイリオ" w:hAnsi="メイリオ"/>
          </w:rPr>
          <w:t>https://www.mext.go.jp/a_menu/shotou/zyouhou/1368445.htm</w:t>
        </w:r>
      </w:hyperlink>
      <w:r w:rsidR="00896B23" w:rsidRPr="00935AFD">
        <w:rPr>
          <w:rFonts w:ascii="メイリオ" w:eastAsia="メイリオ" w:hAnsi="メイリオ" w:hint="eastAsia"/>
        </w:rPr>
        <w:t>（参照2</w:t>
      </w:r>
      <w:r w:rsidR="00896B23" w:rsidRPr="00935AFD">
        <w:rPr>
          <w:rFonts w:ascii="メイリオ" w:eastAsia="メイリオ" w:hAnsi="メイリオ"/>
        </w:rPr>
        <w:t>023-2-22）</w:t>
      </w:r>
    </w:p>
    <w:p w14:paraId="1C780185" w14:textId="4C64AAF1" w:rsidR="00640A3A" w:rsidRDefault="00896B23" w:rsidP="00935AFD">
      <w:pPr>
        <w:ind w:firstLineChars="300" w:firstLine="630"/>
      </w:pPr>
      <w:r>
        <w:rPr>
          <w:rFonts w:hint="eastAsia"/>
        </w:rPr>
        <w:t xml:space="preserve">・　</w:t>
      </w:r>
      <w:r w:rsidR="0089701E">
        <w:t>LINE</w:t>
      </w:r>
      <w:r w:rsidR="0089701E">
        <w:t>みらい財団情報モラル教育教材「楽しいコミュニケーションを考えよう！」</w:t>
      </w:r>
    </w:p>
    <w:p w14:paraId="618B74F9" w14:textId="19AD93B2" w:rsidR="00896B23" w:rsidRDefault="00896B23" w:rsidP="00935AFD">
      <w:pPr>
        <w:ind w:firstLineChars="400" w:firstLine="840"/>
        <w:rPr>
          <w:rFonts w:ascii="メイリオ" w:eastAsia="メイリオ" w:hAnsi="メイリオ"/>
        </w:rPr>
      </w:pPr>
      <w:hyperlink r:id="rId9" w:history="1">
        <w:r w:rsidRPr="004976FF">
          <w:rPr>
            <w:rStyle w:val="af"/>
            <w:rFonts w:ascii="メイリオ" w:eastAsia="メイリオ" w:hAnsi="メイリオ"/>
          </w:rPr>
          <w:t>https://line-mirai.org/ja/download/</w:t>
        </w:r>
      </w:hyperlink>
      <w:r>
        <w:rPr>
          <w:rFonts w:ascii="メイリオ" w:eastAsia="メイリオ" w:hAnsi="メイリオ" w:hint="eastAsia"/>
        </w:rPr>
        <w:t>（参照2</w:t>
      </w:r>
      <w:r>
        <w:rPr>
          <w:rFonts w:ascii="メイリオ" w:eastAsia="メイリオ" w:hAnsi="メイリオ"/>
        </w:rPr>
        <w:t>023-2-22）</w:t>
      </w:r>
      <w:bookmarkStart w:id="0" w:name="_GoBack"/>
      <w:bookmarkEnd w:id="0"/>
    </w:p>
    <w:sectPr w:rsidR="00896B23">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3CD3" w14:textId="77777777" w:rsidR="00037DC3" w:rsidRDefault="00037DC3" w:rsidP="00037DC3">
      <w:r>
        <w:separator/>
      </w:r>
    </w:p>
  </w:endnote>
  <w:endnote w:type="continuationSeparator" w:id="0">
    <w:p w14:paraId="7F446123" w14:textId="77777777" w:rsidR="00037DC3" w:rsidRDefault="00037DC3" w:rsidP="0003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090A7" w14:textId="77777777" w:rsidR="00037DC3" w:rsidRDefault="00037DC3" w:rsidP="00037DC3">
      <w:r>
        <w:separator/>
      </w:r>
    </w:p>
  </w:footnote>
  <w:footnote w:type="continuationSeparator" w:id="0">
    <w:p w14:paraId="66CD0AF3" w14:textId="77777777" w:rsidR="00037DC3" w:rsidRDefault="00037DC3" w:rsidP="0003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3C74"/>
    <w:multiLevelType w:val="multilevel"/>
    <w:tmpl w:val="FFFC0A4A"/>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2D820BD1"/>
    <w:multiLevelType w:val="multilevel"/>
    <w:tmpl w:val="25DCF470"/>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2E0D6814"/>
    <w:multiLevelType w:val="multilevel"/>
    <w:tmpl w:val="05F0075E"/>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40595366"/>
    <w:multiLevelType w:val="multilevel"/>
    <w:tmpl w:val="6D945768"/>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4AF85364"/>
    <w:multiLevelType w:val="multilevel"/>
    <w:tmpl w:val="F67A3E4A"/>
    <w:lvl w:ilvl="0">
      <w:start w:val="1"/>
      <w:numFmt w:val="bullet"/>
      <w:lvlText w:val="○"/>
      <w:lvlJc w:val="left"/>
      <w:pPr>
        <w:ind w:left="552" w:hanging="360"/>
      </w:pPr>
      <w:rPr>
        <w:rFonts w:ascii="ＭＳ 明朝" w:eastAsia="ＭＳ 明朝" w:hAnsi="ＭＳ 明朝" w:cs="ＭＳ 明朝"/>
      </w:rPr>
    </w:lvl>
    <w:lvl w:ilvl="1">
      <w:start w:val="1"/>
      <w:numFmt w:val="bullet"/>
      <w:lvlText w:val="※"/>
      <w:lvlJc w:val="left"/>
      <w:pPr>
        <w:ind w:left="972" w:hanging="360"/>
      </w:pPr>
      <w:rPr>
        <w:rFonts w:ascii="ＭＳ 明朝" w:eastAsia="ＭＳ 明朝" w:hAnsi="ＭＳ 明朝" w:cs="ＭＳ 明朝"/>
      </w:rPr>
    </w:lvl>
    <w:lvl w:ilvl="2">
      <w:start w:val="1"/>
      <w:numFmt w:val="bullet"/>
      <w:lvlText w:val="✧"/>
      <w:lvlJc w:val="left"/>
      <w:pPr>
        <w:ind w:left="1452" w:hanging="420"/>
      </w:pPr>
      <w:rPr>
        <w:rFonts w:ascii="Noto Sans Symbols" w:eastAsia="Noto Sans Symbols" w:hAnsi="Noto Sans Symbols" w:cs="Noto Sans Symbols"/>
      </w:rPr>
    </w:lvl>
    <w:lvl w:ilvl="3">
      <w:start w:val="1"/>
      <w:numFmt w:val="bullet"/>
      <w:lvlText w:val="●"/>
      <w:lvlJc w:val="left"/>
      <w:pPr>
        <w:ind w:left="1872" w:hanging="420"/>
      </w:pPr>
      <w:rPr>
        <w:rFonts w:ascii="Noto Sans Symbols" w:eastAsia="Noto Sans Symbols" w:hAnsi="Noto Sans Symbols" w:cs="Noto Sans Symbols"/>
      </w:rPr>
    </w:lvl>
    <w:lvl w:ilvl="4">
      <w:start w:val="1"/>
      <w:numFmt w:val="bullet"/>
      <w:lvlText w:val="⮚"/>
      <w:lvlJc w:val="left"/>
      <w:pPr>
        <w:ind w:left="2292" w:hanging="420"/>
      </w:pPr>
      <w:rPr>
        <w:rFonts w:ascii="Noto Sans Symbols" w:eastAsia="Noto Sans Symbols" w:hAnsi="Noto Sans Symbols" w:cs="Noto Sans Symbols"/>
      </w:rPr>
    </w:lvl>
    <w:lvl w:ilvl="5">
      <w:start w:val="1"/>
      <w:numFmt w:val="bullet"/>
      <w:lvlText w:val="✧"/>
      <w:lvlJc w:val="left"/>
      <w:pPr>
        <w:ind w:left="2712" w:hanging="420"/>
      </w:pPr>
      <w:rPr>
        <w:rFonts w:ascii="Noto Sans Symbols" w:eastAsia="Noto Sans Symbols" w:hAnsi="Noto Sans Symbols" w:cs="Noto Sans Symbols"/>
      </w:rPr>
    </w:lvl>
    <w:lvl w:ilvl="6">
      <w:start w:val="1"/>
      <w:numFmt w:val="bullet"/>
      <w:lvlText w:val="●"/>
      <w:lvlJc w:val="left"/>
      <w:pPr>
        <w:ind w:left="3132" w:hanging="420"/>
      </w:pPr>
      <w:rPr>
        <w:rFonts w:ascii="Noto Sans Symbols" w:eastAsia="Noto Sans Symbols" w:hAnsi="Noto Sans Symbols" w:cs="Noto Sans Symbols"/>
      </w:rPr>
    </w:lvl>
    <w:lvl w:ilvl="7">
      <w:start w:val="1"/>
      <w:numFmt w:val="bullet"/>
      <w:lvlText w:val="⮚"/>
      <w:lvlJc w:val="left"/>
      <w:pPr>
        <w:ind w:left="3552" w:hanging="420"/>
      </w:pPr>
      <w:rPr>
        <w:rFonts w:ascii="Noto Sans Symbols" w:eastAsia="Noto Sans Symbols" w:hAnsi="Noto Sans Symbols" w:cs="Noto Sans Symbols"/>
      </w:rPr>
    </w:lvl>
    <w:lvl w:ilvl="8">
      <w:start w:val="1"/>
      <w:numFmt w:val="bullet"/>
      <w:lvlText w:val="✧"/>
      <w:lvlJc w:val="left"/>
      <w:pPr>
        <w:ind w:left="3972" w:hanging="420"/>
      </w:pPr>
      <w:rPr>
        <w:rFonts w:ascii="Noto Sans Symbols" w:eastAsia="Noto Sans Symbols" w:hAnsi="Noto Sans Symbols" w:cs="Noto Sans Symbols"/>
      </w:rPr>
    </w:lvl>
  </w:abstractNum>
  <w:abstractNum w:abstractNumId="5" w15:restartNumberingAfterBreak="0">
    <w:nsid w:val="68666FD7"/>
    <w:multiLevelType w:val="multilevel"/>
    <w:tmpl w:val="CFE40878"/>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3A"/>
    <w:rsid w:val="00001B20"/>
    <w:rsid w:val="00037DC3"/>
    <w:rsid w:val="0018529D"/>
    <w:rsid w:val="00395D3C"/>
    <w:rsid w:val="004632C0"/>
    <w:rsid w:val="005665A0"/>
    <w:rsid w:val="00640A3A"/>
    <w:rsid w:val="00672AA7"/>
    <w:rsid w:val="006B2683"/>
    <w:rsid w:val="006D46B4"/>
    <w:rsid w:val="00896B23"/>
    <w:rsid w:val="0089701E"/>
    <w:rsid w:val="008A5E32"/>
    <w:rsid w:val="00935AFD"/>
    <w:rsid w:val="00A1339E"/>
    <w:rsid w:val="00AC38F1"/>
    <w:rsid w:val="00B41ED8"/>
    <w:rsid w:val="00BC3905"/>
    <w:rsid w:val="00BF487E"/>
    <w:rsid w:val="00CB7157"/>
    <w:rsid w:val="00CF4A36"/>
    <w:rsid w:val="00CF4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52BD00"/>
  <w15:docId w15:val="{F2C5E814-5373-4AB4-BD87-6B6A3414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EF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6266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2476F1"/>
    <w:pPr>
      <w:tabs>
        <w:tab w:val="center" w:pos="4252"/>
        <w:tab w:val="right" w:pos="8504"/>
      </w:tabs>
      <w:snapToGrid w:val="0"/>
    </w:pPr>
  </w:style>
  <w:style w:type="character" w:customStyle="1" w:styleId="a6">
    <w:name w:val="ヘッダー (文字)"/>
    <w:basedOn w:val="a0"/>
    <w:link w:val="a5"/>
    <w:uiPriority w:val="99"/>
    <w:rsid w:val="002476F1"/>
  </w:style>
  <w:style w:type="paragraph" w:styleId="a7">
    <w:name w:val="footer"/>
    <w:basedOn w:val="a"/>
    <w:link w:val="a8"/>
    <w:uiPriority w:val="99"/>
    <w:unhideWhenUsed/>
    <w:rsid w:val="002476F1"/>
    <w:pPr>
      <w:tabs>
        <w:tab w:val="center" w:pos="4252"/>
        <w:tab w:val="right" w:pos="8504"/>
      </w:tabs>
      <w:snapToGrid w:val="0"/>
    </w:pPr>
  </w:style>
  <w:style w:type="character" w:customStyle="1" w:styleId="a8">
    <w:name w:val="フッター (文字)"/>
    <w:basedOn w:val="a0"/>
    <w:link w:val="a7"/>
    <w:uiPriority w:val="99"/>
    <w:rsid w:val="002476F1"/>
  </w:style>
  <w:style w:type="paragraph" w:styleId="a9">
    <w:name w:val="List Paragraph"/>
    <w:basedOn w:val="a"/>
    <w:uiPriority w:val="34"/>
    <w:qFormat/>
    <w:rsid w:val="005459EA"/>
    <w:pPr>
      <w:ind w:leftChars="400" w:left="840"/>
    </w:pPr>
  </w:style>
  <w:style w:type="paragraph" w:styleId="aa">
    <w:name w:val="No Spacing"/>
    <w:uiPriority w:val="1"/>
    <w:qFormat/>
    <w:rsid w:val="00F861F3"/>
  </w:style>
  <w:style w:type="paragraph" w:styleId="ab">
    <w:name w:val="Date"/>
    <w:basedOn w:val="a"/>
    <w:next w:val="a"/>
    <w:link w:val="ac"/>
    <w:uiPriority w:val="99"/>
    <w:semiHidden/>
    <w:unhideWhenUsed/>
    <w:rsid w:val="00D14E84"/>
  </w:style>
  <w:style w:type="character" w:customStyle="1" w:styleId="ac">
    <w:name w:val="日付 (文字)"/>
    <w:basedOn w:val="a0"/>
    <w:link w:val="ab"/>
    <w:uiPriority w:val="99"/>
    <w:semiHidden/>
    <w:rsid w:val="00D14E84"/>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 w:type="character" w:styleId="af">
    <w:name w:val="Hyperlink"/>
    <w:basedOn w:val="a0"/>
    <w:uiPriority w:val="99"/>
    <w:unhideWhenUsed/>
    <w:rsid w:val="00896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xt.go.jp/a_menu/shotou/zyouhou/136844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e-mirai.org/ja/downloa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ZRWsrHgs/bKbseZeVZWOr0Gfg==">CgMxLjA4AHIhMWNkMFROM2hsVk9USnZOVFc4VnVMb1pFVTg4S1BaMmFw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takato suzuki</dc:creator>
  <cp:lastModifiedBy>今野 真幸</cp:lastModifiedBy>
  <cp:revision>6</cp:revision>
  <cp:lastPrinted>2024-02-15T08:31:00Z</cp:lastPrinted>
  <dcterms:created xsi:type="dcterms:W3CDTF">2024-02-15T08:32:00Z</dcterms:created>
  <dcterms:modified xsi:type="dcterms:W3CDTF">2024-02-26T05:44:00Z</dcterms:modified>
</cp:coreProperties>
</file>