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charts/chart6.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7.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8.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9.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28CC" w:rsidRDefault="00DE316E" w:rsidP="00DE316E">
      <w:pPr>
        <w:snapToGrid w:val="0"/>
        <w:spacing w:line="220" w:lineRule="atLeast"/>
        <w:ind w:firstLineChars="1200" w:firstLine="3120"/>
        <w:rPr>
          <w:rFonts w:ascii="HG丸ｺﾞｼｯｸM-PRO" w:eastAsia="HG丸ｺﾞｼｯｸM-PRO" w:hAnsi="HG丸ｺﾞｼｯｸM-PRO"/>
          <w:sz w:val="26"/>
          <w:szCs w:val="26"/>
        </w:rPr>
      </w:pPr>
      <w:r w:rsidRPr="00490C84">
        <w:rPr>
          <w:rFonts w:ascii="HG丸ｺﾞｼｯｸM-PRO" w:eastAsia="HG丸ｺﾞｼｯｸM-PRO" w:hAnsi="HG丸ｺﾞｼｯｸM-PRO" w:hint="eastAsia"/>
          <w:noProof/>
          <w:sz w:val="26"/>
          <w:szCs w:val="26"/>
        </w:rPr>
        <w:drawing>
          <wp:anchor distT="0" distB="0" distL="114300" distR="114300" simplePos="0" relativeHeight="251721728" behindDoc="1" locked="0" layoutInCell="1" allowOverlap="1" wp14:anchorId="0D612353" wp14:editId="6294DD66">
            <wp:simplePos x="0" y="0"/>
            <wp:positionH relativeFrom="column">
              <wp:posOffset>4563481</wp:posOffset>
            </wp:positionH>
            <wp:positionV relativeFrom="paragraph">
              <wp:posOffset>-144145</wp:posOffset>
            </wp:positionV>
            <wp:extent cx="2395220" cy="534670"/>
            <wp:effectExtent l="0" t="0" r="508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738.pn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2395220" cy="534670"/>
                    </a:xfrm>
                    <a:prstGeom prst="rect">
                      <a:avLst/>
                    </a:prstGeom>
                  </pic:spPr>
                </pic:pic>
              </a:graphicData>
            </a:graphic>
            <wp14:sizeRelH relativeFrom="page">
              <wp14:pctWidth>0</wp14:pctWidth>
            </wp14:sizeRelH>
            <wp14:sizeRelV relativeFrom="page">
              <wp14:pctHeight>0</wp14:pctHeight>
            </wp14:sizeRelV>
          </wp:anchor>
        </w:drawing>
      </w:r>
      <w:r w:rsidR="00490C84" w:rsidRPr="00490C84">
        <w:rPr>
          <w:rFonts w:ascii="HG丸ｺﾞｼｯｸM-PRO" w:eastAsia="HG丸ｺﾞｼｯｸM-PRO" w:hAnsi="HG丸ｺﾞｼｯｸM-PRO" w:hint="eastAsia"/>
          <w:noProof/>
          <w:sz w:val="26"/>
          <w:szCs w:val="26"/>
        </w:rPr>
        <w:drawing>
          <wp:anchor distT="0" distB="0" distL="114300" distR="114300" simplePos="0" relativeHeight="251719680" behindDoc="1" locked="0" layoutInCell="1" allowOverlap="1" wp14:anchorId="03FE7F61" wp14:editId="5569603D">
            <wp:simplePos x="0" y="0"/>
            <wp:positionH relativeFrom="column">
              <wp:posOffset>-152771</wp:posOffset>
            </wp:positionH>
            <wp:positionV relativeFrom="paragraph">
              <wp:posOffset>-205740</wp:posOffset>
            </wp:positionV>
            <wp:extent cx="2466975" cy="550545"/>
            <wp:effectExtent l="0" t="0" r="9525" b="1905"/>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73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66975" cy="550545"/>
                    </a:xfrm>
                    <a:prstGeom prst="rect">
                      <a:avLst/>
                    </a:prstGeom>
                  </pic:spPr>
                </pic:pic>
              </a:graphicData>
            </a:graphic>
            <wp14:sizeRelH relativeFrom="page">
              <wp14:pctWidth>0</wp14:pctWidth>
            </wp14:sizeRelH>
            <wp14:sizeRelV relativeFrom="page">
              <wp14:pctHeight>0</wp14:pctHeight>
            </wp14:sizeRelV>
          </wp:anchor>
        </w:drawing>
      </w:r>
      <w:r w:rsidR="009428CC" w:rsidRPr="00490C84">
        <w:rPr>
          <w:rFonts w:ascii="HG丸ｺﾞｼｯｸM-PRO" w:eastAsia="HG丸ｺﾞｼｯｸM-PRO" w:hAnsi="HG丸ｺﾞｼｯｸM-PRO" w:hint="eastAsia"/>
          <w:sz w:val="26"/>
          <w:szCs w:val="26"/>
        </w:rPr>
        <w:t>震災前後の自殺の実態と今後の自殺対策</w:t>
      </w:r>
    </w:p>
    <w:p w:rsidR="002B3DB7" w:rsidRDefault="002B3DB7" w:rsidP="00D733A6">
      <w:pPr>
        <w:snapToGrid w:val="0"/>
        <w:spacing w:line="220" w:lineRule="atLeast"/>
        <w:ind w:firstLineChars="1200" w:firstLine="3120"/>
        <w:rPr>
          <w:rFonts w:ascii="HG丸ｺﾞｼｯｸM-PRO" w:eastAsia="HG丸ｺﾞｼｯｸM-PRO" w:hAnsi="HG丸ｺﾞｼｯｸM-PRO"/>
          <w:sz w:val="26"/>
          <w:szCs w:val="26"/>
        </w:rPr>
      </w:pPr>
    </w:p>
    <w:p w:rsidR="00DC5669" w:rsidRPr="005B5878" w:rsidRDefault="005B5878" w:rsidP="005B5878">
      <w:pPr>
        <w:snapToGrid w:val="0"/>
        <w:spacing w:line="24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w:t>
      </w:r>
      <w:r w:rsidR="00490C84" w:rsidRPr="005B5878">
        <w:rPr>
          <w:rFonts w:ascii="HG丸ｺﾞｼｯｸM-PRO" w:eastAsia="HG丸ｺﾞｼｯｸM-PRO" w:hAnsi="HG丸ｺﾞｼｯｸM-PRO" w:hint="eastAsia"/>
          <w:sz w:val="24"/>
          <w:szCs w:val="24"/>
        </w:rPr>
        <w:t>震災後の自殺者数・自殺率の経過</w:t>
      </w:r>
    </w:p>
    <w:p w:rsidR="005F2304" w:rsidRDefault="007D6097" w:rsidP="00DC5669">
      <w:pPr>
        <w:pStyle w:val="a5"/>
        <w:snapToGrid w:val="0"/>
        <w:spacing w:line="240" w:lineRule="atLeast"/>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w:t>
      </w:r>
      <w:r w:rsidR="00927D63">
        <w:rPr>
          <w:rFonts w:ascii="HG丸ｺﾞｼｯｸM-PRO" w:eastAsia="HG丸ｺﾞｼｯｸM-PRO" w:hAnsi="HG丸ｺﾞｼｯｸM-PRO" w:hint="eastAsia"/>
          <w:sz w:val="24"/>
          <w:szCs w:val="24"/>
        </w:rPr>
        <w:t xml:space="preserve">　</w:t>
      </w:r>
      <w:r w:rsidR="005F2304">
        <w:rPr>
          <w:rFonts w:ascii="HG丸ｺﾞｼｯｸM-PRO" w:eastAsia="HG丸ｺﾞｼｯｸM-PRO" w:hAnsi="HG丸ｺﾞｼｯｸM-PRO" w:hint="eastAsia"/>
          <w:sz w:val="24"/>
          <w:szCs w:val="24"/>
        </w:rPr>
        <w:t>自殺率の年次推移</w:t>
      </w:r>
    </w:p>
    <w:p w:rsidR="0083662F" w:rsidRDefault="005F2304" w:rsidP="00DC5669">
      <w:pPr>
        <w:pStyle w:val="a5"/>
        <w:snapToGrid w:val="0"/>
        <w:spacing w:line="240" w:lineRule="atLeast"/>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927D63">
        <w:rPr>
          <w:rFonts w:ascii="HG丸ｺﾞｼｯｸM-PRO" w:eastAsia="HG丸ｺﾞｼｯｸM-PRO" w:hAnsi="HG丸ｺﾞｼｯｸM-PRO" w:hint="eastAsia"/>
          <w:sz w:val="24"/>
          <w:szCs w:val="24"/>
        </w:rPr>
        <w:t>ここ5年くらい全国的に自殺率が低下し、被災３県は全国を上回る割合で低下していました。</w:t>
      </w:r>
    </w:p>
    <w:p w:rsidR="00DC5669" w:rsidRDefault="00DC5669" w:rsidP="00DC5669">
      <w:pPr>
        <w:pStyle w:val="a5"/>
        <w:snapToGrid w:val="0"/>
        <w:spacing w:line="240" w:lineRule="atLeast"/>
        <w:ind w:leftChars="0" w:left="0"/>
        <w:rPr>
          <w:rFonts w:ascii="HG丸ｺﾞｼｯｸM-PRO" w:eastAsia="HG丸ｺﾞｼｯｸM-PRO" w:hAnsi="HG丸ｺﾞｼｯｸM-PRO"/>
          <w:sz w:val="24"/>
          <w:szCs w:val="24"/>
        </w:rPr>
      </w:pPr>
      <w:r>
        <w:rPr>
          <w:noProof/>
        </w:rPr>
        <w:drawing>
          <wp:anchor distT="0" distB="0" distL="114300" distR="114300" simplePos="0" relativeHeight="251811840" behindDoc="0" locked="0" layoutInCell="1" allowOverlap="1" wp14:anchorId="303EBB19" wp14:editId="719C79AF">
            <wp:simplePos x="0" y="0"/>
            <wp:positionH relativeFrom="column">
              <wp:posOffset>0</wp:posOffset>
            </wp:positionH>
            <wp:positionV relativeFrom="paragraph">
              <wp:posOffset>97790</wp:posOffset>
            </wp:positionV>
            <wp:extent cx="4362450" cy="3105150"/>
            <wp:effectExtent l="0" t="0" r="19050" b="19050"/>
            <wp:wrapSquare wrapText="bothSides"/>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481974" w:rsidRDefault="003558A6" w:rsidP="00DC5669">
      <w:pPr>
        <w:pStyle w:val="a5"/>
        <w:snapToGrid w:val="0"/>
        <w:spacing w:line="240" w:lineRule="atLeast"/>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注１：　</w:t>
      </w:r>
      <w:r w:rsidR="005B5878">
        <w:rPr>
          <w:rFonts w:ascii="HG丸ｺﾞｼｯｸM-PRO" w:eastAsia="HG丸ｺﾞｼｯｸM-PRO" w:hAnsi="HG丸ｺﾞｼｯｸM-PRO" w:hint="eastAsia"/>
          <w:sz w:val="24"/>
          <w:szCs w:val="24"/>
        </w:rPr>
        <w:t>自殺率は、厳密には自殺者の住民票の所在地に基いて計算します（人口動態統計）。</w:t>
      </w:r>
    </w:p>
    <w:p w:rsidR="0083662F" w:rsidRDefault="005B5878" w:rsidP="00481974">
      <w:pPr>
        <w:pStyle w:val="a5"/>
        <w:snapToGrid w:val="0"/>
        <w:spacing w:line="240" w:lineRule="atLeast"/>
        <w:ind w:leftChars="0" w:left="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一方、</w:t>
      </w:r>
      <w:r w:rsidR="003558A6">
        <w:rPr>
          <w:rFonts w:ascii="HG丸ｺﾞｼｯｸM-PRO" w:eastAsia="HG丸ｺﾞｼｯｸM-PRO" w:hAnsi="HG丸ｺﾞｼｯｸM-PRO" w:hint="eastAsia"/>
          <w:sz w:val="24"/>
          <w:szCs w:val="24"/>
        </w:rPr>
        <w:t>警察統計では、発見された場所</w:t>
      </w:r>
      <w:r w:rsidR="00481974">
        <w:rPr>
          <w:rFonts w:ascii="HG丸ｺﾞｼｯｸM-PRO" w:eastAsia="HG丸ｺﾞｼｯｸM-PRO" w:hAnsi="HG丸ｺﾞｼｯｸM-PRO" w:hint="eastAsia"/>
          <w:sz w:val="24"/>
          <w:szCs w:val="24"/>
        </w:rPr>
        <w:t>（発見日ﾍﾞｰｽ・発見地）</w:t>
      </w:r>
      <w:r w:rsidR="003558A6">
        <w:rPr>
          <w:rFonts w:ascii="HG丸ｺﾞｼｯｸM-PRO" w:eastAsia="HG丸ｺﾞｼｯｸM-PRO" w:hAnsi="HG丸ｺﾞｼｯｸM-PRO" w:hint="eastAsia"/>
          <w:sz w:val="24"/>
          <w:szCs w:val="24"/>
        </w:rPr>
        <w:t>で数え</w:t>
      </w:r>
      <w:r>
        <w:rPr>
          <w:rFonts w:ascii="HG丸ｺﾞｼｯｸM-PRO" w:eastAsia="HG丸ｺﾞｼｯｸM-PRO" w:hAnsi="HG丸ｺﾞｼｯｸM-PRO" w:hint="eastAsia"/>
          <w:sz w:val="24"/>
          <w:szCs w:val="24"/>
        </w:rPr>
        <w:t>るので、自殺率は不正確になります。しかし、警察統計</w:t>
      </w:r>
      <w:r w:rsidR="00CB69EB">
        <w:rPr>
          <w:rFonts w:ascii="HG丸ｺﾞｼｯｸM-PRO" w:eastAsia="HG丸ｺﾞｼｯｸM-PRO" w:hAnsi="HG丸ｺﾞｼｯｸM-PRO" w:hint="eastAsia"/>
          <w:sz w:val="24"/>
          <w:szCs w:val="24"/>
        </w:rPr>
        <w:t>の方</w:t>
      </w:r>
      <w:r>
        <w:rPr>
          <w:rFonts w:ascii="HG丸ｺﾞｼｯｸM-PRO" w:eastAsia="HG丸ｺﾞｼｯｸM-PRO" w:hAnsi="HG丸ｺﾞｼｯｸM-PRO" w:hint="eastAsia"/>
          <w:sz w:val="24"/>
          <w:szCs w:val="24"/>
        </w:rPr>
        <w:t>が早く公表</w:t>
      </w:r>
      <w:r w:rsidR="00CB69EB">
        <w:rPr>
          <w:rFonts w:ascii="HG丸ｺﾞｼｯｸM-PRO" w:eastAsia="HG丸ｺﾞｼｯｸM-PRO" w:hAnsi="HG丸ｺﾞｼｯｸM-PRO" w:hint="eastAsia"/>
          <w:sz w:val="24"/>
          <w:szCs w:val="24"/>
        </w:rPr>
        <w:t>され</w:t>
      </w:r>
      <w:r>
        <w:rPr>
          <w:rFonts w:ascii="HG丸ｺﾞｼｯｸM-PRO" w:eastAsia="HG丸ｺﾞｼｯｸM-PRO" w:hAnsi="HG丸ｺﾞｼｯｸM-PRO" w:hint="eastAsia"/>
          <w:sz w:val="24"/>
          <w:szCs w:val="24"/>
        </w:rPr>
        <w:t>るため、ここでも警察統計を用いました。</w:t>
      </w:r>
    </w:p>
    <w:p w:rsidR="00A83ACD" w:rsidRDefault="00A83ACD" w:rsidP="00DC5669">
      <w:pPr>
        <w:pStyle w:val="a5"/>
        <w:snapToGrid w:val="0"/>
        <w:spacing w:line="240" w:lineRule="atLeast"/>
        <w:ind w:leftChars="0" w:left="0"/>
        <w:rPr>
          <w:rFonts w:ascii="HG丸ｺﾞｼｯｸM-PRO" w:eastAsia="HG丸ｺﾞｼｯｸM-PRO" w:hAnsi="HG丸ｺﾞｼｯｸM-PRO"/>
          <w:sz w:val="24"/>
          <w:szCs w:val="24"/>
        </w:rPr>
      </w:pPr>
    </w:p>
    <w:p w:rsidR="0083662F" w:rsidRDefault="00A83ACD" w:rsidP="00DC5669">
      <w:pPr>
        <w:pStyle w:val="a5"/>
        <w:snapToGrid w:val="0"/>
        <w:spacing w:line="240" w:lineRule="atLeast"/>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注２：自殺率は年齢によって大きく異なるので、より厳密には年齢別人口で調整した、標準化死亡比や年齢調整</w:t>
      </w:r>
      <w:r w:rsidR="007B2EB4">
        <w:rPr>
          <w:rFonts w:ascii="HG丸ｺﾞｼｯｸM-PRO" w:eastAsia="HG丸ｺﾞｼｯｸM-PRO" w:hAnsi="HG丸ｺﾞｼｯｸM-PRO" w:hint="eastAsia"/>
          <w:sz w:val="24"/>
          <w:szCs w:val="24"/>
        </w:rPr>
        <w:t>死亡</w:t>
      </w:r>
      <w:r>
        <w:rPr>
          <w:rFonts w:ascii="HG丸ｺﾞｼｯｸM-PRO" w:eastAsia="HG丸ｺﾞｼｯｸM-PRO" w:hAnsi="HG丸ｺﾞｼｯｸM-PRO" w:hint="eastAsia"/>
          <w:sz w:val="24"/>
          <w:szCs w:val="24"/>
        </w:rPr>
        <w:t>率</w:t>
      </w:r>
      <w:r w:rsidR="00E66830">
        <w:rPr>
          <w:rFonts w:ascii="HG丸ｺﾞｼｯｸM-PRO" w:eastAsia="HG丸ｺﾞｼｯｸM-PRO" w:hAnsi="HG丸ｺﾞｼｯｸM-PRO" w:hint="eastAsia"/>
          <w:sz w:val="24"/>
          <w:szCs w:val="24"/>
        </w:rPr>
        <w:t>を</w:t>
      </w:r>
      <w:r>
        <w:rPr>
          <w:rFonts w:ascii="HG丸ｺﾞｼｯｸM-PRO" w:eastAsia="HG丸ｺﾞｼｯｸM-PRO" w:hAnsi="HG丸ｺﾞｼｯｸM-PRO" w:hint="eastAsia"/>
          <w:sz w:val="24"/>
          <w:szCs w:val="24"/>
        </w:rPr>
        <w:t>用います。</w:t>
      </w:r>
    </w:p>
    <w:p w:rsidR="00CB69EB" w:rsidRDefault="00CB69EB" w:rsidP="00DC5669">
      <w:pPr>
        <w:pStyle w:val="a5"/>
        <w:snapToGrid w:val="0"/>
        <w:spacing w:line="240" w:lineRule="atLeast"/>
        <w:ind w:leftChars="0" w:left="0"/>
        <w:rPr>
          <w:rFonts w:ascii="HG丸ｺﾞｼｯｸM-PRO" w:eastAsia="HG丸ｺﾞｼｯｸM-PRO" w:hAnsi="HG丸ｺﾞｼｯｸM-PRO"/>
          <w:sz w:val="24"/>
          <w:szCs w:val="24"/>
        </w:rPr>
      </w:pPr>
    </w:p>
    <w:p w:rsidR="005F2304" w:rsidRDefault="007D6097" w:rsidP="00DC5669">
      <w:pPr>
        <w:pStyle w:val="a5"/>
        <w:snapToGrid w:val="0"/>
        <w:spacing w:line="240" w:lineRule="atLeast"/>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w:t>
      </w:r>
      <w:r w:rsidR="005B5878">
        <w:rPr>
          <w:rFonts w:ascii="HG丸ｺﾞｼｯｸM-PRO" w:eastAsia="HG丸ｺﾞｼｯｸM-PRO" w:hAnsi="HG丸ｺﾞｼｯｸM-PRO" w:hint="eastAsia"/>
          <w:sz w:val="24"/>
          <w:szCs w:val="24"/>
        </w:rPr>
        <w:t xml:space="preserve">　</w:t>
      </w:r>
      <w:r w:rsidR="005F2304">
        <w:rPr>
          <w:rFonts w:ascii="HG丸ｺﾞｼｯｸM-PRO" w:eastAsia="HG丸ｺﾞｼｯｸM-PRO" w:hAnsi="HG丸ｺﾞｼｯｸM-PRO" w:hint="eastAsia"/>
          <w:sz w:val="24"/>
          <w:szCs w:val="24"/>
        </w:rPr>
        <w:t>自殺率順位</w:t>
      </w:r>
    </w:p>
    <w:p w:rsidR="0083662F" w:rsidRDefault="005F2304" w:rsidP="00DC5669">
      <w:pPr>
        <w:pStyle w:val="a5"/>
        <w:snapToGrid w:val="0"/>
        <w:spacing w:line="240" w:lineRule="atLeast"/>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927D63">
        <w:rPr>
          <w:rFonts w:ascii="HG丸ｺﾞｼｯｸM-PRO" w:eastAsia="HG丸ｺﾞｼｯｸM-PRO" w:hAnsi="HG丸ｺﾞｼｯｸM-PRO" w:hint="eastAsia"/>
          <w:sz w:val="24"/>
          <w:szCs w:val="24"/>
        </w:rPr>
        <w:t>平成24年あたりから、特に被災３県で減少が鈍っています。それにあわせて、全国の都道府県中の自殺率順位も高くなり、最新の平成26年（1-3月）は、福島県4位、宮城県</w:t>
      </w:r>
      <w:r w:rsidR="00400AE4">
        <w:rPr>
          <w:rFonts w:ascii="HG丸ｺﾞｼｯｸM-PRO" w:eastAsia="HG丸ｺﾞｼｯｸM-PRO" w:hAnsi="HG丸ｺﾞｼｯｸM-PRO" w:hint="eastAsia"/>
          <w:sz w:val="24"/>
          <w:szCs w:val="24"/>
        </w:rPr>
        <w:t>７</w:t>
      </w:r>
      <w:bookmarkStart w:id="0" w:name="_GoBack"/>
      <w:bookmarkEnd w:id="0"/>
      <w:r w:rsidR="00927D63">
        <w:rPr>
          <w:rFonts w:ascii="HG丸ｺﾞｼｯｸM-PRO" w:eastAsia="HG丸ｺﾞｼｯｸM-PRO" w:hAnsi="HG丸ｺﾞｼｯｸM-PRO" w:hint="eastAsia"/>
          <w:sz w:val="24"/>
          <w:szCs w:val="24"/>
        </w:rPr>
        <w:t>位、岩手県2位と高い順位になっています。</w:t>
      </w:r>
    </w:p>
    <w:p w:rsidR="0083662F" w:rsidRDefault="0083662F" w:rsidP="00DC5669">
      <w:pPr>
        <w:pStyle w:val="a5"/>
        <w:snapToGrid w:val="0"/>
        <w:spacing w:line="240" w:lineRule="atLeast"/>
        <w:ind w:leftChars="0" w:left="0"/>
        <w:rPr>
          <w:rFonts w:ascii="HG丸ｺﾞｼｯｸM-PRO" w:eastAsia="HG丸ｺﾞｼｯｸM-PRO" w:hAnsi="HG丸ｺﾞｼｯｸM-PRO"/>
          <w:sz w:val="24"/>
          <w:szCs w:val="24"/>
        </w:rPr>
      </w:pPr>
    </w:p>
    <w:p w:rsidR="0083662F" w:rsidRDefault="00927D63" w:rsidP="00DC5669">
      <w:pPr>
        <w:pStyle w:val="a5"/>
        <w:snapToGrid w:val="0"/>
        <w:spacing w:line="240" w:lineRule="atLeast"/>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&lt;</w:t>
      </w:r>
      <w:r w:rsidR="00481974">
        <w:rPr>
          <w:rFonts w:ascii="HG丸ｺﾞｼｯｸM-PRO" w:eastAsia="HG丸ｺﾞｼｯｸM-PRO" w:hAnsi="HG丸ｺﾞｼｯｸM-PRO" w:hint="eastAsia"/>
          <w:sz w:val="24"/>
          <w:szCs w:val="24"/>
        </w:rPr>
        <w:t>警察統計による</w:t>
      </w:r>
      <w:r w:rsidR="001135AA">
        <w:rPr>
          <w:rFonts w:ascii="HG丸ｺﾞｼｯｸM-PRO" w:eastAsia="HG丸ｺﾞｼｯｸM-PRO" w:hAnsi="HG丸ｺﾞｼｯｸM-PRO" w:hint="eastAsia"/>
          <w:sz w:val="24"/>
          <w:szCs w:val="24"/>
        </w:rPr>
        <w:t>自殺率順位の推移（自殺率の高い方から数えた順位）</w:t>
      </w:r>
      <w:r>
        <w:rPr>
          <w:rFonts w:ascii="HG丸ｺﾞｼｯｸM-PRO" w:eastAsia="HG丸ｺﾞｼｯｸM-PRO" w:hAnsi="HG丸ｺﾞｼｯｸM-PRO" w:hint="eastAsia"/>
          <w:sz w:val="24"/>
          <w:szCs w:val="24"/>
        </w:rPr>
        <w:t>&gt;</w:t>
      </w:r>
    </w:p>
    <w:tbl>
      <w:tblPr>
        <w:tblStyle w:val="a7"/>
        <w:tblW w:w="0" w:type="auto"/>
        <w:tblLook w:val="04A0" w:firstRow="1" w:lastRow="0" w:firstColumn="1" w:lastColumn="0" w:noHBand="0" w:noVBand="1"/>
      </w:tblPr>
      <w:tblGrid>
        <w:gridCol w:w="1304"/>
        <w:gridCol w:w="907"/>
        <w:gridCol w:w="907"/>
        <w:gridCol w:w="907"/>
        <w:gridCol w:w="907"/>
        <w:gridCol w:w="907"/>
        <w:gridCol w:w="907"/>
        <w:gridCol w:w="907"/>
        <w:gridCol w:w="907"/>
        <w:gridCol w:w="1772"/>
      </w:tblGrid>
      <w:tr w:rsidR="00770DAB" w:rsidTr="00770DAB">
        <w:tc>
          <w:tcPr>
            <w:tcW w:w="1304" w:type="dxa"/>
          </w:tcPr>
          <w:p w:rsidR="00770DAB" w:rsidRDefault="00770DAB" w:rsidP="00DC5669">
            <w:pPr>
              <w:pStyle w:val="a5"/>
              <w:snapToGrid w:val="0"/>
              <w:spacing w:line="240" w:lineRule="atLeast"/>
              <w:ind w:leftChars="0" w:left="0"/>
              <w:rPr>
                <w:rFonts w:ascii="HG丸ｺﾞｼｯｸM-PRO" w:eastAsia="HG丸ｺﾞｼｯｸM-PRO" w:hAnsi="HG丸ｺﾞｼｯｸM-PRO"/>
                <w:sz w:val="24"/>
                <w:szCs w:val="24"/>
              </w:rPr>
            </w:pPr>
          </w:p>
        </w:tc>
        <w:tc>
          <w:tcPr>
            <w:tcW w:w="907" w:type="dxa"/>
          </w:tcPr>
          <w:p w:rsidR="00770DAB" w:rsidRDefault="00770DAB" w:rsidP="005F2304">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H18</w:t>
            </w:r>
          </w:p>
        </w:tc>
        <w:tc>
          <w:tcPr>
            <w:tcW w:w="907" w:type="dxa"/>
          </w:tcPr>
          <w:p w:rsidR="00770DAB" w:rsidRDefault="00770DAB" w:rsidP="005F2304">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H19</w:t>
            </w:r>
          </w:p>
        </w:tc>
        <w:tc>
          <w:tcPr>
            <w:tcW w:w="907" w:type="dxa"/>
          </w:tcPr>
          <w:p w:rsidR="00770DAB" w:rsidRDefault="00770DAB" w:rsidP="005F2304">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H20</w:t>
            </w:r>
          </w:p>
        </w:tc>
        <w:tc>
          <w:tcPr>
            <w:tcW w:w="907" w:type="dxa"/>
          </w:tcPr>
          <w:p w:rsidR="00770DAB" w:rsidRDefault="00770DAB" w:rsidP="005F2304">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H21</w:t>
            </w:r>
          </w:p>
        </w:tc>
        <w:tc>
          <w:tcPr>
            <w:tcW w:w="907" w:type="dxa"/>
          </w:tcPr>
          <w:p w:rsidR="00770DAB" w:rsidRDefault="00770DAB" w:rsidP="005F2304">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H22</w:t>
            </w:r>
          </w:p>
        </w:tc>
        <w:tc>
          <w:tcPr>
            <w:tcW w:w="907" w:type="dxa"/>
          </w:tcPr>
          <w:p w:rsidR="00770DAB" w:rsidRDefault="00770DAB" w:rsidP="005F2304">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H23</w:t>
            </w:r>
          </w:p>
        </w:tc>
        <w:tc>
          <w:tcPr>
            <w:tcW w:w="907" w:type="dxa"/>
          </w:tcPr>
          <w:p w:rsidR="00770DAB" w:rsidRDefault="00770DAB" w:rsidP="005F2304">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H24</w:t>
            </w:r>
          </w:p>
        </w:tc>
        <w:tc>
          <w:tcPr>
            <w:tcW w:w="907" w:type="dxa"/>
          </w:tcPr>
          <w:p w:rsidR="00770DAB" w:rsidRDefault="00770DAB" w:rsidP="005F2304">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H25</w:t>
            </w:r>
          </w:p>
        </w:tc>
        <w:tc>
          <w:tcPr>
            <w:tcW w:w="1772" w:type="dxa"/>
          </w:tcPr>
          <w:p w:rsidR="00770DAB" w:rsidRDefault="00770DAB" w:rsidP="005F2304">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H26(1-3月)</w:t>
            </w:r>
          </w:p>
        </w:tc>
      </w:tr>
      <w:tr w:rsidR="00770DAB" w:rsidTr="00770DAB">
        <w:tc>
          <w:tcPr>
            <w:tcW w:w="1304" w:type="dxa"/>
          </w:tcPr>
          <w:p w:rsidR="00770DAB" w:rsidRDefault="00770DAB" w:rsidP="00DC5669">
            <w:pPr>
              <w:pStyle w:val="a5"/>
              <w:snapToGrid w:val="0"/>
              <w:spacing w:line="240" w:lineRule="atLeast"/>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福島県</w:t>
            </w:r>
          </w:p>
        </w:tc>
        <w:tc>
          <w:tcPr>
            <w:tcW w:w="907" w:type="dxa"/>
          </w:tcPr>
          <w:p w:rsidR="00770DAB" w:rsidRDefault="00D54529" w:rsidP="005F2304">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９</w:t>
            </w:r>
            <w:r w:rsidR="00770DAB">
              <w:rPr>
                <w:rFonts w:ascii="HG丸ｺﾞｼｯｸM-PRO" w:eastAsia="HG丸ｺﾞｼｯｸM-PRO" w:hAnsi="HG丸ｺﾞｼｯｸM-PRO" w:hint="eastAsia"/>
                <w:sz w:val="24"/>
                <w:szCs w:val="24"/>
              </w:rPr>
              <w:t>位</w:t>
            </w:r>
          </w:p>
        </w:tc>
        <w:tc>
          <w:tcPr>
            <w:tcW w:w="907" w:type="dxa"/>
          </w:tcPr>
          <w:p w:rsidR="00770DAB" w:rsidRDefault="00D54529" w:rsidP="005F2304">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10</w:t>
            </w:r>
            <w:r w:rsidR="00770DAB">
              <w:rPr>
                <w:rFonts w:ascii="HG丸ｺﾞｼｯｸM-PRO" w:eastAsia="HG丸ｺﾞｼｯｸM-PRO" w:hAnsi="HG丸ｺﾞｼｯｸM-PRO" w:hint="eastAsia"/>
                <w:sz w:val="24"/>
                <w:szCs w:val="24"/>
              </w:rPr>
              <w:t>位</w:t>
            </w:r>
          </w:p>
        </w:tc>
        <w:tc>
          <w:tcPr>
            <w:tcW w:w="907" w:type="dxa"/>
          </w:tcPr>
          <w:p w:rsidR="00770DAB" w:rsidRDefault="00D54529" w:rsidP="005F2304">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14</w:t>
            </w:r>
            <w:r w:rsidR="00770DAB">
              <w:rPr>
                <w:rFonts w:ascii="HG丸ｺﾞｼｯｸM-PRO" w:eastAsia="HG丸ｺﾞｼｯｸM-PRO" w:hAnsi="HG丸ｺﾞｼｯｸM-PRO" w:hint="eastAsia"/>
                <w:sz w:val="24"/>
                <w:szCs w:val="24"/>
              </w:rPr>
              <w:t>位</w:t>
            </w:r>
          </w:p>
        </w:tc>
        <w:tc>
          <w:tcPr>
            <w:tcW w:w="907" w:type="dxa"/>
          </w:tcPr>
          <w:p w:rsidR="00770DAB" w:rsidRDefault="00770DAB" w:rsidP="005F2304">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10位</w:t>
            </w:r>
          </w:p>
        </w:tc>
        <w:tc>
          <w:tcPr>
            <w:tcW w:w="907" w:type="dxa"/>
          </w:tcPr>
          <w:p w:rsidR="00770DAB" w:rsidRDefault="001135AA" w:rsidP="005F2304">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18</w:t>
            </w:r>
            <w:r w:rsidR="00770DAB">
              <w:rPr>
                <w:rFonts w:ascii="HG丸ｺﾞｼｯｸM-PRO" w:eastAsia="HG丸ｺﾞｼｯｸM-PRO" w:hAnsi="HG丸ｺﾞｼｯｸM-PRO" w:hint="eastAsia"/>
                <w:sz w:val="24"/>
                <w:szCs w:val="24"/>
              </w:rPr>
              <w:t>位</w:t>
            </w:r>
          </w:p>
        </w:tc>
        <w:tc>
          <w:tcPr>
            <w:tcW w:w="907" w:type="dxa"/>
          </w:tcPr>
          <w:p w:rsidR="00770DAB" w:rsidRDefault="00770DAB" w:rsidP="005F2304">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w:t>
            </w:r>
            <w:r w:rsidR="00927D63">
              <w:rPr>
                <w:rFonts w:ascii="HG丸ｺﾞｼｯｸM-PRO" w:eastAsia="HG丸ｺﾞｼｯｸM-PRO" w:hAnsi="HG丸ｺﾞｼｯｸM-PRO" w:hint="eastAsia"/>
                <w:sz w:val="24"/>
                <w:szCs w:val="24"/>
              </w:rPr>
              <w:t>5</w:t>
            </w:r>
            <w:r>
              <w:rPr>
                <w:rFonts w:ascii="HG丸ｺﾞｼｯｸM-PRO" w:eastAsia="HG丸ｺﾞｼｯｸM-PRO" w:hAnsi="HG丸ｺﾞｼｯｸM-PRO" w:hint="eastAsia"/>
                <w:sz w:val="24"/>
                <w:szCs w:val="24"/>
              </w:rPr>
              <w:t>位</w:t>
            </w:r>
          </w:p>
        </w:tc>
        <w:tc>
          <w:tcPr>
            <w:tcW w:w="907" w:type="dxa"/>
          </w:tcPr>
          <w:p w:rsidR="00770DAB" w:rsidRDefault="00D54529" w:rsidP="005F2304">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21</w:t>
            </w:r>
            <w:r w:rsidR="00770DAB">
              <w:rPr>
                <w:rFonts w:ascii="HG丸ｺﾞｼｯｸM-PRO" w:eastAsia="HG丸ｺﾞｼｯｸM-PRO" w:hAnsi="HG丸ｺﾞｼｯｸM-PRO" w:hint="eastAsia"/>
                <w:sz w:val="24"/>
                <w:szCs w:val="24"/>
              </w:rPr>
              <w:t>位</w:t>
            </w:r>
          </w:p>
        </w:tc>
        <w:tc>
          <w:tcPr>
            <w:tcW w:w="907" w:type="dxa"/>
          </w:tcPr>
          <w:p w:rsidR="00770DAB" w:rsidRDefault="00FB3D38" w:rsidP="005F2304">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13</w:t>
            </w:r>
            <w:r w:rsidR="00770DAB">
              <w:rPr>
                <w:rFonts w:ascii="HG丸ｺﾞｼｯｸM-PRO" w:eastAsia="HG丸ｺﾞｼｯｸM-PRO" w:hAnsi="HG丸ｺﾞｼｯｸM-PRO" w:hint="eastAsia"/>
                <w:sz w:val="24"/>
                <w:szCs w:val="24"/>
              </w:rPr>
              <w:t>位</w:t>
            </w:r>
          </w:p>
        </w:tc>
        <w:tc>
          <w:tcPr>
            <w:tcW w:w="1772" w:type="dxa"/>
          </w:tcPr>
          <w:p w:rsidR="00770DAB" w:rsidRDefault="00770DAB" w:rsidP="005F2304">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４位</w:t>
            </w:r>
          </w:p>
        </w:tc>
      </w:tr>
      <w:tr w:rsidR="00770DAB" w:rsidTr="00770DAB">
        <w:tc>
          <w:tcPr>
            <w:tcW w:w="1304" w:type="dxa"/>
          </w:tcPr>
          <w:p w:rsidR="00770DAB" w:rsidRDefault="00770DAB" w:rsidP="00DC5669">
            <w:pPr>
              <w:pStyle w:val="a5"/>
              <w:snapToGrid w:val="0"/>
              <w:spacing w:line="240" w:lineRule="atLeast"/>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宮城県</w:t>
            </w:r>
          </w:p>
        </w:tc>
        <w:tc>
          <w:tcPr>
            <w:tcW w:w="907" w:type="dxa"/>
          </w:tcPr>
          <w:p w:rsidR="00770DAB" w:rsidRDefault="009F2DC5" w:rsidP="005F2304">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27</w:t>
            </w:r>
            <w:r w:rsidR="00770DAB">
              <w:rPr>
                <w:rFonts w:ascii="HG丸ｺﾞｼｯｸM-PRO" w:eastAsia="HG丸ｺﾞｼｯｸM-PRO" w:hAnsi="HG丸ｺﾞｼｯｸM-PRO" w:hint="eastAsia"/>
                <w:sz w:val="24"/>
                <w:szCs w:val="24"/>
              </w:rPr>
              <w:t>位</w:t>
            </w:r>
          </w:p>
        </w:tc>
        <w:tc>
          <w:tcPr>
            <w:tcW w:w="907" w:type="dxa"/>
          </w:tcPr>
          <w:p w:rsidR="00770DAB" w:rsidRDefault="00770DAB" w:rsidP="005F2304">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w:t>
            </w:r>
            <w:r w:rsidR="00F67976">
              <w:rPr>
                <w:rFonts w:ascii="HG丸ｺﾞｼｯｸM-PRO" w:eastAsia="HG丸ｺﾞｼｯｸM-PRO" w:hAnsi="HG丸ｺﾞｼｯｸM-PRO" w:hint="eastAsia"/>
                <w:sz w:val="24"/>
                <w:szCs w:val="24"/>
              </w:rPr>
              <w:t>7</w:t>
            </w:r>
            <w:r>
              <w:rPr>
                <w:rFonts w:ascii="HG丸ｺﾞｼｯｸM-PRO" w:eastAsia="HG丸ｺﾞｼｯｸM-PRO" w:hAnsi="HG丸ｺﾞｼｯｸM-PRO" w:hint="eastAsia"/>
                <w:sz w:val="24"/>
                <w:szCs w:val="24"/>
              </w:rPr>
              <w:t>位</w:t>
            </w:r>
          </w:p>
        </w:tc>
        <w:tc>
          <w:tcPr>
            <w:tcW w:w="907" w:type="dxa"/>
          </w:tcPr>
          <w:p w:rsidR="00770DAB" w:rsidRDefault="009F2DC5" w:rsidP="005F2304">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22</w:t>
            </w:r>
            <w:r w:rsidR="00770DAB">
              <w:rPr>
                <w:rFonts w:ascii="HG丸ｺﾞｼｯｸM-PRO" w:eastAsia="HG丸ｺﾞｼｯｸM-PRO" w:hAnsi="HG丸ｺﾞｼｯｸM-PRO" w:hint="eastAsia"/>
                <w:sz w:val="24"/>
                <w:szCs w:val="24"/>
              </w:rPr>
              <w:t>位</w:t>
            </w:r>
          </w:p>
        </w:tc>
        <w:tc>
          <w:tcPr>
            <w:tcW w:w="907" w:type="dxa"/>
          </w:tcPr>
          <w:p w:rsidR="00770DAB" w:rsidRDefault="00F67976" w:rsidP="005F2304">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19</w:t>
            </w:r>
            <w:r w:rsidR="00770DAB">
              <w:rPr>
                <w:rFonts w:ascii="HG丸ｺﾞｼｯｸM-PRO" w:eastAsia="HG丸ｺﾞｼｯｸM-PRO" w:hAnsi="HG丸ｺﾞｼｯｸM-PRO" w:hint="eastAsia"/>
                <w:sz w:val="24"/>
                <w:szCs w:val="24"/>
              </w:rPr>
              <w:t>位</w:t>
            </w:r>
          </w:p>
        </w:tc>
        <w:tc>
          <w:tcPr>
            <w:tcW w:w="907" w:type="dxa"/>
          </w:tcPr>
          <w:p w:rsidR="00770DAB" w:rsidRDefault="001135AA" w:rsidP="005F2304">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20</w:t>
            </w:r>
            <w:r w:rsidR="00770DAB">
              <w:rPr>
                <w:rFonts w:ascii="HG丸ｺﾞｼｯｸM-PRO" w:eastAsia="HG丸ｺﾞｼｯｸM-PRO" w:hAnsi="HG丸ｺﾞｼｯｸM-PRO" w:hint="eastAsia"/>
                <w:sz w:val="24"/>
                <w:szCs w:val="24"/>
              </w:rPr>
              <w:t>位</w:t>
            </w:r>
          </w:p>
        </w:tc>
        <w:tc>
          <w:tcPr>
            <w:tcW w:w="907" w:type="dxa"/>
          </w:tcPr>
          <w:p w:rsidR="00770DAB" w:rsidRDefault="00F67976" w:rsidP="005F2304">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43</w:t>
            </w:r>
            <w:r w:rsidR="00770DAB">
              <w:rPr>
                <w:rFonts w:ascii="HG丸ｺﾞｼｯｸM-PRO" w:eastAsia="HG丸ｺﾞｼｯｸM-PRO" w:hAnsi="HG丸ｺﾞｼｯｸM-PRO" w:hint="eastAsia"/>
                <w:sz w:val="24"/>
                <w:szCs w:val="24"/>
              </w:rPr>
              <w:t>位</w:t>
            </w:r>
          </w:p>
        </w:tc>
        <w:tc>
          <w:tcPr>
            <w:tcW w:w="907" w:type="dxa"/>
          </w:tcPr>
          <w:p w:rsidR="00770DAB" w:rsidRDefault="009F2DC5" w:rsidP="005F2304">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29</w:t>
            </w:r>
            <w:r w:rsidR="00770DAB">
              <w:rPr>
                <w:rFonts w:ascii="HG丸ｺﾞｼｯｸM-PRO" w:eastAsia="HG丸ｺﾞｼｯｸM-PRO" w:hAnsi="HG丸ｺﾞｼｯｸM-PRO" w:hint="eastAsia"/>
                <w:sz w:val="24"/>
                <w:szCs w:val="24"/>
              </w:rPr>
              <w:t>位</w:t>
            </w:r>
          </w:p>
        </w:tc>
        <w:tc>
          <w:tcPr>
            <w:tcW w:w="907" w:type="dxa"/>
          </w:tcPr>
          <w:p w:rsidR="00770DAB" w:rsidRDefault="00FB3D38" w:rsidP="005F2304">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35</w:t>
            </w:r>
            <w:r w:rsidR="00770DAB">
              <w:rPr>
                <w:rFonts w:ascii="HG丸ｺﾞｼｯｸM-PRO" w:eastAsia="HG丸ｺﾞｼｯｸM-PRO" w:hAnsi="HG丸ｺﾞｼｯｸM-PRO" w:hint="eastAsia"/>
                <w:sz w:val="24"/>
                <w:szCs w:val="24"/>
              </w:rPr>
              <w:t>位</w:t>
            </w:r>
          </w:p>
        </w:tc>
        <w:tc>
          <w:tcPr>
            <w:tcW w:w="1772" w:type="dxa"/>
          </w:tcPr>
          <w:p w:rsidR="00770DAB" w:rsidRDefault="00FB3D38" w:rsidP="005F2304">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7</w:t>
            </w:r>
            <w:r w:rsidR="00375BA6">
              <w:rPr>
                <w:rFonts w:ascii="HG丸ｺﾞｼｯｸM-PRO" w:eastAsia="HG丸ｺﾞｼｯｸM-PRO" w:hAnsi="HG丸ｺﾞｼｯｸM-PRO" w:hint="eastAsia"/>
                <w:sz w:val="24"/>
                <w:szCs w:val="24"/>
              </w:rPr>
              <w:t>位</w:t>
            </w:r>
          </w:p>
        </w:tc>
      </w:tr>
      <w:tr w:rsidR="00770DAB" w:rsidTr="00770DAB">
        <w:tc>
          <w:tcPr>
            <w:tcW w:w="1304" w:type="dxa"/>
          </w:tcPr>
          <w:p w:rsidR="00770DAB" w:rsidRDefault="00770DAB" w:rsidP="00DC5669">
            <w:pPr>
              <w:pStyle w:val="a5"/>
              <w:snapToGrid w:val="0"/>
              <w:spacing w:line="240" w:lineRule="atLeast"/>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岩手県</w:t>
            </w:r>
          </w:p>
        </w:tc>
        <w:tc>
          <w:tcPr>
            <w:tcW w:w="907" w:type="dxa"/>
          </w:tcPr>
          <w:p w:rsidR="00770DAB" w:rsidRDefault="00F67976" w:rsidP="005F2304">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3</w:t>
            </w:r>
            <w:r w:rsidR="00375BA6">
              <w:rPr>
                <w:rFonts w:ascii="HG丸ｺﾞｼｯｸM-PRO" w:eastAsia="HG丸ｺﾞｼｯｸM-PRO" w:hAnsi="HG丸ｺﾞｼｯｸM-PRO" w:hint="eastAsia"/>
                <w:sz w:val="24"/>
                <w:szCs w:val="24"/>
              </w:rPr>
              <w:t>位</w:t>
            </w:r>
          </w:p>
        </w:tc>
        <w:tc>
          <w:tcPr>
            <w:tcW w:w="907" w:type="dxa"/>
          </w:tcPr>
          <w:p w:rsidR="00770DAB" w:rsidRDefault="00F67976" w:rsidP="005F2304">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5</w:t>
            </w:r>
            <w:r w:rsidR="00375BA6">
              <w:rPr>
                <w:rFonts w:ascii="HG丸ｺﾞｼｯｸM-PRO" w:eastAsia="HG丸ｺﾞｼｯｸM-PRO" w:hAnsi="HG丸ｺﾞｼｯｸM-PRO" w:hint="eastAsia"/>
                <w:sz w:val="24"/>
                <w:szCs w:val="24"/>
              </w:rPr>
              <w:t>位</w:t>
            </w:r>
          </w:p>
        </w:tc>
        <w:tc>
          <w:tcPr>
            <w:tcW w:w="907" w:type="dxa"/>
          </w:tcPr>
          <w:p w:rsidR="00770DAB" w:rsidRDefault="00F67976" w:rsidP="005F2304">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4</w:t>
            </w:r>
            <w:r w:rsidR="00375BA6">
              <w:rPr>
                <w:rFonts w:ascii="HG丸ｺﾞｼｯｸM-PRO" w:eastAsia="HG丸ｺﾞｼｯｸM-PRO" w:hAnsi="HG丸ｺﾞｼｯｸM-PRO" w:hint="eastAsia"/>
                <w:sz w:val="24"/>
                <w:szCs w:val="24"/>
              </w:rPr>
              <w:t>位</w:t>
            </w:r>
          </w:p>
        </w:tc>
        <w:tc>
          <w:tcPr>
            <w:tcW w:w="907" w:type="dxa"/>
          </w:tcPr>
          <w:p w:rsidR="00770DAB" w:rsidRDefault="00D54529" w:rsidP="005F2304">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4位</w:t>
            </w:r>
          </w:p>
        </w:tc>
        <w:tc>
          <w:tcPr>
            <w:tcW w:w="907" w:type="dxa"/>
          </w:tcPr>
          <w:p w:rsidR="00770DAB" w:rsidRDefault="00D54529" w:rsidP="005F2304">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2位</w:t>
            </w:r>
          </w:p>
        </w:tc>
        <w:tc>
          <w:tcPr>
            <w:tcW w:w="907" w:type="dxa"/>
          </w:tcPr>
          <w:p w:rsidR="00770DAB" w:rsidRDefault="00D54529" w:rsidP="005F2304">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4位</w:t>
            </w:r>
          </w:p>
        </w:tc>
        <w:tc>
          <w:tcPr>
            <w:tcW w:w="907" w:type="dxa"/>
          </w:tcPr>
          <w:p w:rsidR="00770DAB" w:rsidRDefault="00D54529" w:rsidP="005F2304">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6位</w:t>
            </w:r>
          </w:p>
        </w:tc>
        <w:tc>
          <w:tcPr>
            <w:tcW w:w="907" w:type="dxa"/>
          </w:tcPr>
          <w:p w:rsidR="00770DAB" w:rsidRDefault="00D54529" w:rsidP="005F2304">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2位</w:t>
            </w:r>
          </w:p>
        </w:tc>
        <w:tc>
          <w:tcPr>
            <w:tcW w:w="1772" w:type="dxa"/>
          </w:tcPr>
          <w:p w:rsidR="00770DAB" w:rsidRDefault="00D54529" w:rsidP="005F2304">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2位</w:t>
            </w:r>
          </w:p>
        </w:tc>
      </w:tr>
    </w:tbl>
    <w:p w:rsidR="00490C84" w:rsidRDefault="00490C84" w:rsidP="005B5878">
      <w:pPr>
        <w:snapToGrid w:val="0"/>
        <w:spacing w:line="240" w:lineRule="atLeast"/>
        <w:rPr>
          <w:rFonts w:ascii="HG丸ｺﾞｼｯｸM-PRO" w:eastAsia="HG丸ｺﾞｼｯｸM-PRO" w:hAnsi="HG丸ｺﾞｼｯｸM-PRO"/>
          <w:sz w:val="22"/>
        </w:rPr>
      </w:pPr>
    </w:p>
    <w:p w:rsidR="005B5878" w:rsidRPr="002F0800" w:rsidRDefault="005B5878" w:rsidP="005B5878">
      <w:pPr>
        <w:snapToGrid w:val="0"/>
        <w:spacing w:line="240" w:lineRule="atLeast"/>
        <w:rPr>
          <w:rFonts w:ascii="HG丸ｺﾞｼｯｸM-PRO" w:eastAsia="HG丸ｺﾞｼｯｸM-PRO" w:hAnsi="HG丸ｺﾞｼｯｸM-PRO"/>
          <w:sz w:val="24"/>
          <w:szCs w:val="24"/>
        </w:rPr>
      </w:pPr>
      <w:r w:rsidRPr="002F0800">
        <w:rPr>
          <w:rFonts w:ascii="HG丸ｺﾞｼｯｸM-PRO" w:eastAsia="HG丸ｺﾞｼｯｸM-PRO" w:hAnsi="HG丸ｺﾞｼｯｸM-PRO" w:hint="eastAsia"/>
          <w:sz w:val="24"/>
          <w:szCs w:val="24"/>
        </w:rPr>
        <w:t>(</w:t>
      </w:r>
      <w:r w:rsidR="00F13508" w:rsidRPr="002F0800">
        <w:rPr>
          <w:rFonts w:ascii="HG丸ｺﾞｼｯｸM-PRO" w:eastAsia="HG丸ｺﾞｼｯｸM-PRO" w:hAnsi="HG丸ｺﾞｼｯｸM-PRO" w:hint="eastAsia"/>
          <w:sz w:val="24"/>
          <w:szCs w:val="24"/>
        </w:rPr>
        <w:t>3)　自殺者数・自殺率の評価：</w:t>
      </w:r>
      <w:r w:rsidRPr="002F0800">
        <w:rPr>
          <w:rFonts w:ascii="HG丸ｺﾞｼｯｸM-PRO" w:eastAsia="HG丸ｺﾞｼｯｸM-PRO" w:hAnsi="HG丸ｺﾞｼｯｸM-PRO" w:hint="eastAsia"/>
          <w:sz w:val="24"/>
          <w:szCs w:val="24"/>
        </w:rPr>
        <w:t>自殺が増えた？　減った？　多い？　少ない？</w:t>
      </w:r>
    </w:p>
    <w:p w:rsidR="005B5878" w:rsidRPr="00026DFB" w:rsidRDefault="005F2304" w:rsidP="005B5878">
      <w:pPr>
        <w:snapToGrid w:val="0"/>
        <w:spacing w:line="24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2"/>
        </w:rPr>
        <w:t xml:space="preserve">　</w:t>
      </w:r>
      <w:r w:rsidR="00BE700F" w:rsidRPr="00026DFB">
        <w:rPr>
          <w:rFonts w:ascii="HG丸ｺﾞｼｯｸM-PRO" w:eastAsia="HG丸ｺﾞｼｯｸM-PRO" w:hAnsi="HG丸ｺﾞｼｯｸM-PRO" w:hint="eastAsia"/>
          <w:sz w:val="24"/>
          <w:szCs w:val="24"/>
        </w:rPr>
        <w:t>月間の自殺者数を見ると、たとえば福島県では30-50人くらいと幅があります。これが100人くらいになれば明らかに多いと言えますが、51人だったからと</w:t>
      </w:r>
      <w:r w:rsidR="00F13508" w:rsidRPr="00026DFB">
        <w:rPr>
          <w:rFonts w:ascii="HG丸ｺﾞｼｯｸM-PRO" w:eastAsia="HG丸ｺﾞｼｯｸM-PRO" w:hAnsi="HG丸ｺﾞｼｯｸM-PRO" w:hint="eastAsia"/>
          <w:sz w:val="24"/>
          <w:szCs w:val="24"/>
        </w:rPr>
        <w:t>い</w:t>
      </w:r>
      <w:r w:rsidR="00BE700F" w:rsidRPr="00026DFB">
        <w:rPr>
          <w:rFonts w:ascii="HG丸ｺﾞｼｯｸM-PRO" w:eastAsia="HG丸ｺﾞｼｯｸM-PRO" w:hAnsi="HG丸ｺﾞｼｯｸM-PRO" w:hint="eastAsia"/>
          <w:sz w:val="24"/>
          <w:szCs w:val="24"/>
        </w:rPr>
        <w:t>って多いとは言えません。</w:t>
      </w:r>
      <w:r w:rsidR="00CB69EB" w:rsidRPr="00026DFB">
        <w:rPr>
          <w:rFonts w:ascii="HG丸ｺﾞｼｯｸM-PRO" w:eastAsia="HG丸ｺﾞｼｯｸM-PRO" w:hAnsi="HG丸ｺﾞｼｯｸM-PRO" w:hint="eastAsia"/>
          <w:sz w:val="24"/>
          <w:szCs w:val="24"/>
        </w:rPr>
        <w:t>多い、少ないを評価する方法として、</w:t>
      </w:r>
      <w:r w:rsidR="00F13508" w:rsidRPr="00026DFB">
        <w:rPr>
          <w:rFonts w:ascii="HG丸ｺﾞｼｯｸM-PRO" w:eastAsia="HG丸ｺﾞｼｯｸM-PRO" w:hAnsi="HG丸ｺﾞｼｯｸM-PRO" w:hint="eastAsia"/>
          <w:sz w:val="24"/>
          <w:szCs w:val="24"/>
        </w:rPr>
        <w:t>統計解析</w:t>
      </w:r>
      <w:r w:rsidR="00CB69EB" w:rsidRPr="00026DFB">
        <w:rPr>
          <w:rFonts w:ascii="HG丸ｺﾞｼｯｸM-PRO" w:eastAsia="HG丸ｺﾞｼｯｸM-PRO" w:hAnsi="HG丸ｺﾞｼｯｸM-PRO" w:hint="eastAsia"/>
          <w:sz w:val="24"/>
          <w:szCs w:val="24"/>
        </w:rPr>
        <w:t>を行う方法があります</w:t>
      </w:r>
      <w:r w:rsidR="00F13508" w:rsidRPr="00026DFB">
        <w:rPr>
          <w:rFonts w:ascii="HG丸ｺﾞｼｯｸM-PRO" w:eastAsia="HG丸ｺﾞｼｯｸM-PRO" w:hAnsi="HG丸ｺﾞｼｯｸM-PRO" w:hint="eastAsia"/>
          <w:sz w:val="24"/>
          <w:szCs w:val="24"/>
        </w:rPr>
        <w:t>。</w:t>
      </w:r>
      <w:r w:rsidR="00CB69EB" w:rsidRPr="00026DFB">
        <w:rPr>
          <w:rFonts w:ascii="HG丸ｺﾞｼｯｸM-PRO" w:eastAsia="HG丸ｺﾞｼｯｸM-PRO" w:hAnsi="HG丸ｺﾞｼｯｸM-PRO" w:hint="eastAsia"/>
          <w:sz w:val="24"/>
          <w:szCs w:val="24"/>
        </w:rPr>
        <w:t>明らかに多い場合、「統計的に有意に多い」と言います。</w:t>
      </w:r>
    </w:p>
    <w:p w:rsidR="006C2F7C" w:rsidRDefault="006C2F7C" w:rsidP="005B5878">
      <w:pPr>
        <w:snapToGrid w:val="0"/>
        <w:spacing w:line="240" w:lineRule="atLeast"/>
        <w:rPr>
          <w:rFonts w:ascii="HG丸ｺﾞｼｯｸM-PRO" w:eastAsia="HG丸ｺﾞｼｯｸM-PRO" w:hAnsi="HG丸ｺﾞｼｯｸM-PRO"/>
          <w:sz w:val="22"/>
        </w:rPr>
      </w:pPr>
    </w:p>
    <w:p w:rsidR="00F13508" w:rsidRPr="00026DFB" w:rsidRDefault="007720EF" w:rsidP="005B5878">
      <w:pPr>
        <w:snapToGrid w:val="0"/>
        <w:spacing w:line="240" w:lineRule="atLeast"/>
        <w:rPr>
          <w:rFonts w:ascii="HG丸ｺﾞｼｯｸM-PRO" w:eastAsia="HG丸ｺﾞｼｯｸM-PRO" w:hAnsi="HG丸ｺﾞｼｯｸM-PRO"/>
          <w:sz w:val="24"/>
          <w:szCs w:val="24"/>
        </w:rPr>
      </w:pPr>
      <w:r w:rsidRPr="00026DFB">
        <w:rPr>
          <w:rFonts w:ascii="HG丸ｺﾞｼｯｸM-PRO" w:eastAsia="HG丸ｺﾞｼｯｸM-PRO" w:hAnsi="HG丸ｺﾞｼｯｸM-PRO" w:hint="eastAsia"/>
          <w:sz w:val="24"/>
          <w:szCs w:val="24"/>
        </w:rPr>
        <w:t>【</w:t>
      </w:r>
      <w:r w:rsidR="00F13508" w:rsidRPr="00026DFB">
        <w:rPr>
          <w:rFonts w:ascii="HG丸ｺﾞｼｯｸM-PRO" w:eastAsia="HG丸ｺﾞｼｯｸM-PRO" w:hAnsi="HG丸ｺﾞｼｯｸM-PRO" w:hint="eastAsia"/>
          <w:sz w:val="24"/>
          <w:szCs w:val="24"/>
        </w:rPr>
        <w:t>増減の評価</w:t>
      </w:r>
      <w:r w:rsidRPr="00026DFB">
        <w:rPr>
          <w:rFonts w:ascii="HG丸ｺﾞｼｯｸM-PRO" w:eastAsia="HG丸ｺﾞｼｯｸM-PRO" w:hAnsi="HG丸ｺﾞｼｯｸM-PRO" w:hint="eastAsia"/>
          <w:sz w:val="24"/>
          <w:szCs w:val="24"/>
        </w:rPr>
        <w:t xml:space="preserve">】　</w:t>
      </w:r>
      <w:r w:rsidR="003C5211" w:rsidRPr="00026DFB">
        <w:rPr>
          <w:rFonts w:ascii="HG丸ｺﾞｼｯｸM-PRO" w:eastAsia="HG丸ｺﾞｼｯｸM-PRO" w:hAnsi="HG丸ｺﾞｼｯｸM-PRO" w:hint="eastAsia"/>
          <w:sz w:val="24"/>
          <w:szCs w:val="24"/>
        </w:rPr>
        <w:t>過去の一定期間の自殺者数（または自殺率）の平均値と標準偏差</w:t>
      </w:r>
      <w:r w:rsidR="00F13508" w:rsidRPr="00026DFB">
        <w:rPr>
          <w:rFonts w:ascii="HG丸ｺﾞｼｯｸM-PRO" w:eastAsia="HG丸ｺﾞｼｯｸM-PRO" w:hAnsi="HG丸ｺﾞｼｯｸM-PRO" w:hint="eastAsia"/>
          <w:sz w:val="24"/>
          <w:szCs w:val="24"/>
        </w:rPr>
        <w:t>を求め、現在の値がそれとどのくらいかけ離れているかを解析します。</w:t>
      </w:r>
      <w:r w:rsidR="003C5211" w:rsidRPr="00026DFB">
        <w:rPr>
          <w:rFonts w:ascii="HG丸ｺﾞｼｯｸM-PRO" w:eastAsia="HG丸ｺﾞｼｯｸM-PRO" w:hAnsi="HG丸ｺﾞｼｯｸM-PRO" w:hint="eastAsia"/>
          <w:sz w:val="24"/>
          <w:szCs w:val="24"/>
        </w:rPr>
        <w:t>過去のどの期間と比べるかによって結果が変わってくるので、結果の解釈は慎重にする必要があります</w:t>
      </w:r>
    </w:p>
    <w:p w:rsidR="003C5211" w:rsidRDefault="003C5211" w:rsidP="005B5878">
      <w:pPr>
        <w:snapToGrid w:val="0"/>
        <w:spacing w:line="24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&lt;福島県の震災前後の自殺率の比較&gt;</w:t>
      </w:r>
    </w:p>
    <w:tbl>
      <w:tblPr>
        <w:tblStyle w:val="a7"/>
        <w:tblW w:w="0" w:type="auto"/>
        <w:tblLook w:val="04A0" w:firstRow="1" w:lastRow="0" w:firstColumn="1" w:lastColumn="0" w:noHBand="0" w:noVBand="1"/>
      </w:tblPr>
      <w:tblGrid>
        <w:gridCol w:w="1951"/>
        <w:gridCol w:w="1985"/>
        <w:gridCol w:w="2126"/>
        <w:gridCol w:w="4602"/>
      </w:tblGrid>
      <w:tr w:rsidR="003C5211" w:rsidTr="003C5211">
        <w:tc>
          <w:tcPr>
            <w:tcW w:w="1951" w:type="dxa"/>
          </w:tcPr>
          <w:p w:rsidR="003C5211" w:rsidRDefault="003C5211" w:rsidP="005B5878">
            <w:pPr>
              <w:snapToGrid w:val="0"/>
              <w:spacing w:line="240" w:lineRule="atLeast"/>
              <w:rPr>
                <w:rFonts w:ascii="HG丸ｺﾞｼｯｸM-PRO" w:eastAsia="HG丸ｺﾞｼｯｸM-PRO" w:hAnsi="HG丸ｺﾞｼｯｸM-PRO"/>
                <w:sz w:val="22"/>
              </w:rPr>
            </w:pPr>
          </w:p>
        </w:tc>
        <w:tc>
          <w:tcPr>
            <w:tcW w:w="1985" w:type="dxa"/>
          </w:tcPr>
          <w:p w:rsidR="003C5211" w:rsidRDefault="003C5211" w:rsidP="005B5878">
            <w:pPr>
              <w:snapToGrid w:val="0"/>
              <w:spacing w:line="24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自殺率平均値</w:t>
            </w:r>
          </w:p>
        </w:tc>
        <w:tc>
          <w:tcPr>
            <w:tcW w:w="2126" w:type="dxa"/>
          </w:tcPr>
          <w:p w:rsidR="003C5211" w:rsidRDefault="003C5211" w:rsidP="005B5878">
            <w:pPr>
              <w:snapToGrid w:val="0"/>
              <w:spacing w:line="24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標準偏差</w:t>
            </w:r>
          </w:p>
        </w:tc>
        <w:tc>
          <w:tcPr>
            <w:tcW w:w="4602" w:type="dxa"/>
          </w:tcPr>
          <w:p w:rsidR="003C5211" w:rsidRDefault="003C5211" w:rsidP="005B5878">
            <w:pPr>
              <w:snapToGrid w:val="0"/>
              <w:spacing w:line="24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ｔ検定</w:t>
            </w:r>
          </w:p>
        </w:tc>
      </w:tr>
      <w:tr w:rsidR="003C5211" w:rsidTr="003C5211">
        <w:tc>
          <w:tcPr>
            <w:tcW w:w="1951" w:type="dxa"/>
          </w:tcPr>
          <w:p w:rsidR="003C5211" w:rsidRDefault="003C5211" w:rsidP="005B5878">
            <w:pPr>
              <w:snapToGrid w:val="0"/>
              <w:spacing w:line="24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H18-H22</w:t>
            </w:r>
          </w:p>
        </w:tc>
        <w:tc>
          <w:tcPr>
            <w:tcW w:w="1985" w:type="dxa"/>
          </w:tcPr>
          <w:p w:rsidR="003C5211" w:rsidRDefault="003C5211" w:rsidP="005B5878">
            <w:pPr>
              <w:snapToGrid w:val="0"/>
              <w:spacing w:line="24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30.5</w:t>
            </w:r>
          </w:p>
        </w:tc>
        <w:tc>
          <w:tcPr>
            <w:tcW w:w="2126" w:type="dxa"/>
          </w:tcPr>
          <w:p w:rsidR="003C5211" w:rsidRDefault="003C5211" w:rsidP="005B5878">
            <w:pPr>
              <w:snapToGrid w:val="0"/>
              <w:spacing w:line="24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2.5</w:t>
            </w:r>
          </w:p>
        </w:tc>
        <w:tc>
          <w:tcPr>
            <w:tcW w:w="4602" w:type="dxa"/>
            <w:vMerge w:val="restart"/>
          </w:tcPr>
          <w:p w:rsidR="003C5211" w:rsidRDefault="003C5211" w:rsidP="005B5878">
            <w:pPr>
              <w:snapToGrid w:val="0"/>
              <w:spacing w:line="24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p&lt;0.01　（H24-H25が有意に少ない）</w:t>
            </w:r>
          </w:p>
        </w:tc>
      </w:tr>
      <w:tr w:rsidR="003C5211" w:rsidTr="003C5211">
        <w:tc>
          <w:tcPr>
            <w:tcW w:w="1951" w:type="dxa"/>
          </w:tcPr>
          <w:p w:rsidR="003C5211" w:rsidRDefault="003C5211" w:rsidP="005B5878">
            <w:pPr>
              <w:snapToGrid w:val="0"/>
              <w:spacing w:line="24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H24-H25</w:t>
            </w:r>
          </w:p>
        </w:tc>
        <w:tc>
          <w:tcPr>
            <w:tcW w:w="1985" w:type="dxa"/>
          </w:tcPr>
          <w:p w:rsidR="003C5211" w:rsidRDefault="003C5211" w:rsidP="005B5878">
            <w:pPr>
              <w:snapToGrid w:val="0"/>
              <w:spacing w:line="24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23.5</w:t>
            </w:r>
          </w:p>
        </w:tc>
        <w:tc>
          <w:tcPr>
            <w:tcW w:w="2126" w:type="dxa"/>
          </w:tcPr>
          <w:p w:rsidR="003C5211" w:rsidRDefault="003C5211" w:rsidP="005B5878">
            <w:pPr>
              <w:snapToGrid w:val="0"/>
              <w:spacing w:line="24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0.5</w:t>
            </w:r>
          </w:p>
        </w:tc>
        <w:tc>
          <w:tcPr>
            <w:tcW w:w="4602" w:type="dxa"/>
            <w:vMerge/>
          </w:tcPr>
          <w:p w:rsidR="003C5211" w:rsidRDefault="003C5211" w:rsidP="005B5878">
            <w:pPr>
              <w:snapToGrid w:val="0"/>
              <w:spacing w:line="240" w:lineRule="atLeast"/>
              <w:rPr>
                <w:rFonts w:ascii="HG丸ｺﾞｼｯｸM-PRO" w:eastAsia="HG丸ｺﾞｼｯｸM-PRO" w:hAnsi="HG丸ｺﾞｼｯｸM-PRO"/>
                <w:sz w:val="22"/>
              </w:rPr>
            </w:pPr>
          </w:p>
        </w:tc>
      </w:tr>
    </w:tbl>
    <w:p w:rsidR="003C5211" w:rsidRDefault="003C5211" w:rsidP="005B5878">
      <w:pPr>
        <w:snapToGrid w:val="0"/>
        <w:spacing w:line="240" w:lineRule="atLeast"/>
        <w:rPr>
          <w:rFonts w:ascii="HG丸ｺﾞｼｯｸM-PRO" w:eastAsia="HG丸ｺﾞｼｯｸM-PRO" w:hAnsi="HG丸ｺﾞｼｯｸM-PRO"/>
          <w:sz w:val="22"/>
        </w:rPr>
      </w:pPr>
    </w:p>
    <w:p w:rsidR="003C5211" w:rsidRDefault="007720EF" w:rsidP="005B5878">
      <w:pPr>
        <w:snapToGrid w:val="0"/>
        <w:spacing w:line="24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13508">
        <w:rPr>
          <w:rFonts w:ascii="HG丸ｺﾞｼｯｸM-PRO" w:eastAsia="HG丸ｺﾞｼｯｸM-PRO" w:hAnsi="HG丸ｺﾞｼｯｸM-PRO" w:hint="eastAsia"/>
          <w:sz w:val="22"/>
        </w:rPr>
        <w:t>多い少ないの評価</w:t>
      </w:r>
      <w:r>
        <w:rPr>
          <w:rFonts w:ascii="HG丸ｺﾞｼｯｸM-PRO" w:eastAsia="HG丸ｺﾞｼｯｸM-PRO" w:hAnsi="HG丸ｺﾞｼｯｸM-PRO" w:hint="eastAsia"/>
          <w:sz w:val="22"/>
        </w:rPr>
        <w:t xml:space="preserve">】　</w:t>
      </w:r>
      <w:r w:rsidR="00F13508">
        <w:rPr>
          <w:rFonts w:ascii="HG丸ｺﾞｼｯｸM-PRO" w:eastAsia="HG丸ｺﾞｼｯｸM-PRO" w:hAnsi="HG丸ｺﾞｼｯｸM-PRO" w:hint="eastAsia"/>
          <w:sz w:val="22"/>
        </w:rPr>
        <w:t>たとえば、全国の自殺率と福島県の自殺率を比較するには、二項検定などの頻度検定を用いて解析します。</w:t>
      </w:r>
      <w:r w:rsidR="003C5211">
        <w:rPr>
          <w:rFonts w:ascii="HG丸ｺﾞｼｯｸM-PRO" w:eastAsia="HG丸ｺﾞｼｯｸM-PRO" w:hAnsi="HG丸ｺﾞｼｯｸM-PRO" w:hint="eastAsia"/>
          <w:sz w:val="22"/>
        </w:rPr>
        <w:t>福島県の自殺率は全国と同程度（有意な差がない）と判断されています。</w:t>
      </w:r>
    </w:p>
    <w:p w:rsidR="00F13508" w:rsidRDefault="00F13508" w:rsidP="005B5878">
      <w:pPr>
        <w:snapToGrid w:val="0"/>
        <w:spacing w:line="240" w:lineRule="atLeast"/>
        <w:rPr>
          <w:rFonts w:ascii="HG丸ｺﾞｼｯｸM-PRO" w:eastAsia="HG丸ｺﾞｼｯｸM-PRO" w:hAnsi="HG丸ｺﾞｼｯｸM-PRO"/>
          <w:sz w:val="24"/>
          <w:szCs w:val="24"/>
        </w:rPr>
      </w:pPr>
      <w:r w:rsidRPr="002F0800">
        <w:rPr>
          <w:rFonts w:ascii="HG丸ｺﾞｼｯｸM-PRO" w:eastAsia="HG丸ｺﾞｼｯｸM-PRO" w:hAnsi="HG丸ｺﾞｼｯｸM-PRO" w:hint="eastAsia"/>
          <w:sz w:val="24"/>
          <w:szCs w:val="24"/>
        </w:rPr>
        <w:lastRenderedPageBreak/>
        <w:t>２．市町村の自殺率の経過</w:t>
      </w:r>
      <w:r w:rsidR="002F0800">
        <w:rPr>
          <w:rFonts w:ascii="HG丸ｺﾞｼｯｸM-PRO" w:eastAsia="HG丸ｺﾞｼｯｸM-PRO" w:hAnsi="HG丸ｺﾞｼｯｸM-PRO" w:hint="eastAsia"/>
          <w:sz w:val="24"/>
          <w:szCs w:val="24"/>
        </w:rPr>
        <w:t xml:space="preserve">　　　　　内閣府｢地域における基礎資料：自殺日ﾍﾞｰｽ・住居地｣</w:t>
      </w:r>
    </w:p>
    <w:p w:rsidR="002F0800" w:rsidRPr="002F0800" w:rsidRDefault="002F0800" w:rsidP="00481974">
      <w:pPr>
        <w:snapToGrid w:val="0"/>
        <w:spacing w:line="200" w:lineRule="atLeast"/>
        <w:rPr>
          <w:rFonts w:ascii="HG丸ｺﾞｼｯｸM-PRO" w:eastAsia="HG丸ｺﾞｼｯｸM-PRO" w:hAnsi="HG丸ｺﾞｼｯｸM-PRO"/>
          <w:sz w:val="16"/>
          <w:szCs w:val="16"/>
        </w:rPr>
      </w:pPr>
    </w:p>
    <w:p w:rsidR="003C5211" w:rsidRDefault="007720EF" w:rsidP="005B5878">
      <w:pPr>
        <w:snapToGrid w:val="0"/>
        <w:spacing w:line="24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6C2F7C">
        <w:rPr>
          <w:rFonts w:ascii="HG丸ｺﾞｼｯｸM-PRO" w:eastAsia="HG丸ｺﾞｼｯｸM-PRO" w:hAnsi="HG丸ｺﾞｼｯｸM-PRO" w:hint="eastAsia"/>
          <w:sz w:val="22"/>
        </w:rPr>
        <w:t>市町村</w:t>
      </w:r>
      <w:r w:rsidR="00A32B9B">
        <w:rPr>
          <w:rFonts w:ascii="HG丸ｺﾞｼｯｸM-PRO" w:eastAsia="HG丸ｺﾞｼｯｸM-PRO" w:hAnsi="HG丸ｺﾞｼｯｸM-PRO" w:hint="eastAsia"/>
          <w:sz w:val="22"/>
        </w:rPr>
        <w:t>は</w:t>
      </w:r>
      <w:r w:rsidR="003C5211">
        <w:rPr>
          <w:rFonts w:ascii="HG丸ｺﾞｼｯｸM-PRO" w:eastAsia="HG丸ｺﾞｼｯｸM-PRO" w:hAnsi="HG丸ｺﾞｼｯｸM-PRO" w:hint="eastAsia"/>
          <w:sz w:val="22"/>
        </w:rPr>
        <w:t>県と比べて</w:t>
      </w:r>
      <w:r w:rsidR="00CB69EB">
        <w:rPr>
          <w:rFonts w:ascii="HG丸ｺﾞｼｯｸM-PRO" w:eastAsia="HG丸ｺﾞｼｯｸM-PRO" w:hAnsi="HG丸ｺﾞｼｯｸM-PRO" w:hint="eastAsia"/>
          <w:sz w:val="22"/>
        </w:rPr>
        <w:t>人口が少ないために</w:t>
      </w:r>
      <w:r w:rsidR="003C5211">
        <w:rPr>
          <w:rFonts w:ascii="HG丸ｺﾞｼｯｸM-PRO" w:eastAsia="HG丸ｺﾞｼｯｸM-PRO" w:hAnsi="HG丸ｺﾞｼｯｸM-PRO" w:hint="eastAsia"/>
          <w:sz w:val="22"/>
        </w:rPr>
        <w:t>、全国平均よりもより大きくかけ離れていないと有意に多いとは判定されません。</w:t>
      </w:r>
      <w:r w:rsidR="00CB69EB">
        <w:rPr>
          <w:rFonts w:ascii="HG丸ｺﾞｼｯｸM-PRO" w:eastAsia="HG丸ｺﾞｼｯｸM-PRO" w:hAnsi="HG丸ｺﾞｼｯｸM-PRO" w:hint="eastAsia"/>
          <w:sz w:val="22"/>
        </w:rPr>
        <w:t>どういうことかというと、</w:t>
      </w:r>
      <w:r w:rsidR="003C5211">
        <w:rPr>
          <w:rFonts w:ascii="HG丸ｺﾞｼｯｸM-PRO" w:eastAsia="HG丸ｺﾞｼｯｸM-PRO" w:hAnsi="HG丸ｺﾞｼｯｸM-PRO" w:hint="eastAsia"/>
          <w:sz w:val="22"/>
        </w:rPr>
        <w:t>たとえば、宝くじを</w:t>
      </w:r>
      <w:r w:rsidR="00707CF6">
        <w:rPr>
          <w:rFonts w:ascii="HG丸ｺﾞｼｯｸM-PRO" w:eastAsia="HG丸ｺﾞｼｯｸM-PRO" w:hAnsi="HG丸ｺﾞｼｯｸM-PRO" w:hint="eastAsia"/>
          <w:sz w:val="22"/>
        </w:rPr>
        <w:t>例にとると、</w:t>
      </w:r>
      <w:r w:rsidR="003C5211">
        <w:rPr>
          <w:rFonts w:ascii="HG丸ｺﾞｼｯｸM-PRO" w:eastAsia="HG丸ｺﾞｼｯｸM-PRO" w:hAnsi="HG丸ｺﾞｼｯｸM-PRO" w:hint="eastAsia"/>
          <w:sz w:val="22"/>
        </w:rPr>
        <w:t>2枚買って1</w:t>
      </w:r>
      <w:r w:rsidR="00050060">
        <w:rPr>
          <w:rFonts w:ascii="HG丸ｺﾞｼｯｸM-PRO" w:eastAsia="HG丸ｺﾞｼｯｸM-PRO" w:hAnsi="HG丸ｺﾞｼｯｸM-PRO" w:hint="eastAsia"/>
          <w:sz w:val="22"/>
        </w:rPr>
        <w:t>枚あたった</w:t>
      </w:r>
      <w:r w:rsidR="003C5211">
        <w:rPr>
          <w:rFonts w:ascii="HG丸ｺﾞｼｯｸM-PRO" w:eastAsia="HG丸ｺﾞｼｯｸM-PRO" w:hAnsi="HG丸ｺﾞｼｯｸM-PRO" w:hint="eastAsia"/>
          <w:sz w:val="22"/>
        </w:rPr>
        <w:t>という</w:t>
      </w:r>
      <w:r w:rsidR="0010735F">
        <w:rPr>
          <w:rFonts w:ascii="HG丸ｺﾞｼｯｸM-PRO" w:eastAsia="HG丸ｺﾞｼｯｸM-PRO" w:hAnsi="HG丸ｺﾞｼｯｸM-PRO" w:hint="eastAsia"/>
          <w:sz w:val="22"/>
        </w:rPr>
        <w:t>ことは</w:t>
      </w:r>
      <w:r w:rsidR="00377F53">
        <w:rPr>
          <w:rFonts w:ascii="HG丸ｺﾞｼｯｸM-PRO" w:eastAsia="HG丸ｺﾞｼｯｸM-PRO" w:hAnsi="HG丸ｺﾞｼｯｸM-PRO" w:hint="eastAsia"/>
          <w:sz w:val="22"/>
        </w:rPr>
        <w:t>、たまには</w:t>
      </w:r>
      <w:r w:rsidR="0010735F">
        <w:rPr>
          <w:rFonts w:ascii="HG丸ｺﾞｼｯｸM-PRO" w:eastAsia="HG丸ｺﾞｼｯｸM-PRO" w:hAnsi="HG丸ｺﾞｼｯｸM-PRO" w:hint="eastAsia"/>
          <w:sz w:val="22"/>
        </w:rPr>
        <w:t>あるかもしれませんが、20枚買って10</w:t>
      </w:r>
      <w:r w:rsidR="00050060">
        <w:rPr>
          <w:rFonts w:ascii="HG丸ｺﾞｼｯｸM-PRO" w:eastAsia="HG丸ｺﾞｼｯｸM-PRO" w:hAnsi="HG丸ｺﾞｼｯｸM-PRO" w:hint="eastAsia"/>
          <w:sz w:val="22"/>
        </w:rPr>
        <w:t>枚あたった</w:t>
      </w:r>
      <w:r w:rsidR="0010735F">
        <w:rPr>
          <w:rFonts w:ascii="HG丸ｺﾞｼｯｸM-PRO" w:eastAsia="HG丸ｺﾞｼｯｸM-PRO" w:hAnsi="HG丸ｺﾞｼｯｸM-PRO" w:hint="eastAsia"/>
          <w:sz w:val="22"/>
        </w:rPr>
        <w:t>ということはほとんどありえ</w:t>
      </w:r>
      <w:r w:rsidR="00CB69EB">
        <w:rPr>
          <w:rFonts w:ascii="HG丸ｺﾞｼｯｸM-PRO" w:eastAsia="HG丸ｺﾞｼｯｸM-PRO" w:hAnsi="HG丸ｺﾞｼｯｸM-PRO" w:hint="eastAsia"/>
          <w:sz w:val="22"/>
        </w:rPr>
        <w:t>ません</w:t>
      </w:r>
      <w:r w:rsidR="0010735F">
        <w:rPr>
          <w:rFonts w:ascii="HG丸ｺﾞｼｯｸM-PRO" w:eastAsia="HG丸ｺﾞｼｯｸM-PRO" w:hAnsi="HG丸ｺﾞｼｯｸM-PRO" w:hint="eastAsia"/>
          <w:sz w:val="22"/>
        </w:rPr>
        <w:t>。</w:t>
      </w:r>
      <w:r w:rsidR="00050060">
        <w:rPr>
          <w:rFonts w:ascii="HG丸ｺﾞｼｯｸM-PRO" w:eastAsia="HG丸ｺﾞｼｯｸM-PRO" w:hAnsi="HG丸ｺﾞｼｯｸM-PRO" w:hint="eastAsia"/>
          <w:sz w:val="22"/>
        </w:rPr>
        <w:t>この何枚買ったかが人口に当たります。</w:t>
      </w:r>
      <w:r w:rsidR="00387FE6">
        <w:rPr>
          <w:rFonts w:ascii="HG丸ｺﾞｼｯｸM-PRO" w:eastAsia="HG丸ｺﾞｼｯｸM-PRO" w:hAnsi="HG丸ｺﾞｼｯｸM-PRO" w:hint="eastAsia"/>
          <w:sz w:val="22"/>
        </w:rPr>
        <w:t>こ</w:t>
      </w:r>
      <w:r w:rsidR="00050060">
        <w:rPr>
          <w:rFonts w:ascii="HG丸ｺﾞｼｯｸM-PRO" w:eastAsia="HG丸ｺﾞｼｯｸM-PRO" w:hAnsi="HG丸ｺﾞｼｯｸM-PRO" w:hint="eastAsia"/>
          <w:sz w:val="22"/>
        </w:rPr>
        <w:t>うしたこと</w:t>
      </w:r>
      <w:r w:rsidR="00387FE6">
        <w:rPr>
          <w:rFonts w:ascii="HG丸ｺﾞｼｯｸM-PRO" w:eastAsia="HG丸ｺﾞｼｯｸM-PRO" w:hAnsi="HG丸ｺﾞｼｯｸM-PRO" w:hint="eastAsia"/>
          <w:sz w:val="22"/>
        </w:rPr>
        <w:t>も</w:t>
      </w:r>
      <w:r w:rsidR="00493160">
        <w:rPr>
          <w:rFonts w:ascii="HG丸ｺﾞｼｯｸM-PRO" w:eastAsia="HG丸ｺﾞｼｯｸM-PRO" w:hAnsi="HG丸ｺﾞｼｯｸM-PRO" w:hint="eastAsia"/>
          <w:sz w:val="22"/>
        </w:rPr>
        <w:t>統計検定</w:t>
      </w:r>
      <w:r w:rsidR="00387FE6">
        <w:rPr>
          <w:rFonts w:ascii="HG丸ｺﾞｼｯｸM-PRO" w:eastAsia="HG丸ｺﾞｼｯｸM-PRO" w:hAnsi="HG丸ｺﾞｼｯｸM-PRO" w:hint="eastAsia"/>
          <w:sz w:val="22"/>
        </w:rPr>
        <w:t>によって</w:t>
      </w:r>
      <w:r w:rsidR="00050060">
        <w:rPr>
          <w:rFonts w:ascii="HG丸ｺﾞｼｯｸM-PRO" w:eastAsia="HG丸ｺﾞｼｯｸM-PRO" w:hAnsi="HG丸ｺﾞｼｯｸM-PRO" w:hint="eastAsia"/>
          <w:sz w:val="22"/>
        </w:rPr>
        <w:t>評価することができます</w:t>
      </w:r>
      <w:r w:rsidR="00493160">
        <w:rPr>
          <w:rFonts w:ascii="HG丸ｺﾞｼｯｸM-PRO" w:eastAsia="HG丸ｺﾞｼｯｸM-PRO" w:hAnsi="HG丸ｺﾞｼｯｸM-PRO" w:hint="eastAsia"/>
          <w:sz w:val="22"/>
        </w:rPr>
        <w:t>。</w:t>
      </w:r>
    </w:p>
    <w:p w:rsidR="00A32B9B" w:rsidRDefault="0010735F" w:rsidP="00A32B9B">
      <w:pPr>
        <w:snapToGrid w:val="0"/>
        <w:spacing w:line="24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ここでは平成22年から平成26年（１-３月）までの市町村ごとの自殺率について、全国と比べて多いか少ないかを検定し、地図に示しました。</w:t>
      </w:r>
      <w:r w:rsidR="00A32B9B">
        <w:rPr>
          <w:rFonts w:ascii="HG丸ｺﾞｼｯｸM-PRO" w:eastAsia="HG丸ｺﾞｼｯｸM-PRO" w:hAnsi="HG丸ｺﾞｼｯｸM-PRO" w:hint="eastAsia"/>
          <w:sz w:val="22"/>
        </w:rPr>
        <w:t>なお、</w:t>
      </w:r>
      <w:r>
        <w:rPr>
          <w:rFonts w:ascii="HG丸ｺﾞｼｯｸM-PRO" w:eastAsia="HG丸ｺﾞｼｯｸM-PRO" w:hAnsi="HG丸ｺﾞｼｯｸM-PRO" w:hint="eastAsia"/>
          <w:sz w:val="22"/>
        </w:rPr>
        <w:t>警察統計を用いていますので、浜通り</w:t>
      </w:r>
      <w:r w:rsidR="00A32B9B">
        <w:rPr>
          <w:rFonts w:ascii="HG丸ｺﾞｼｯｸM-PRO" w:eastAsia="HG丸ｺﾞｼｯｸM-PRO" w:hAnsi="HG丸ｺﾞｼｯｸM-PRO" w:hint="eastAsia"/>
          <w:sz w:val="22"/>
        </w:rPr>
        <w:t>で他地域への避難者が多い市町村では自殺率が低く出ています。</w:t>
      </w:r>
    </w:p>
    <w:p w:rsidR="00A32B9B" w:rsidRDefault="00A32B9B" w:rsidP="00A32B9B">
      <w:pPr>
        <w:snapToGrid w:val="0"/>
        <w:spacing w:line="24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07CF6">
        <w:rPr>
          <w:rFonts w:ascii="HG丸ｺﾞｼｯｸM-PRO" w:eastAsia="HG丸ｺﾞｼｯｸM-PRO" w:hAnsi="HG丸ｺﾞｼｯｸM-PRO" w:hint="eastAsia"/>
          <w:sz w:val="22"/>
        </w:rPr>
        <w:t>今までのところ、</w:t>
      </w:r>
      <w:r>
        <w:rPr>
          <w:rFonts w:ascii="HG丸ｺﾞｼｯｸM-PRO" w:eastAsia="HG丸ｺﾞｼｯｸM-PRO" w:hAnsi="HG丸ｺﾞｼｯｸM-PRO" w:hint="eastAsia"/>
          <w:sz w:val="22"/>
        </w:rPr>
        <w:t>震災後、浜通りよりも</w:t>
      </w:r>
      <w:r w:rsidR="00707CF6">
        <w:rPr>
          <w:rFonts w:ascii="HG丸ｺﾞｼｯｸM-PRO" w:eastAsia="HG丸ｺﾞｼｯｸM-PRO" w:hAnsi="HG丸ｺﾞｼｯｸM-PRO" w:hint="eastAsia"/>
          <w:sz w:val="22"/>
        </w:rPr>
        <w:t>会津や中通りで自殺率の高い地域が見られます。</w:t>
      </w:r>
    </w:p>
    <w:p w:rsidR="00F13508" w:rsidRPr="00A32B9B" w:rsidRDefault="00C37B1F" w:rsidP="00A32B9B">
      <w:pPr>
        <w:snapToGrid w:val="0"/>
        <w:spacing w:line="240" w:lineRule="atLeast"/>
        <w:rPr>
          <w:rFonts w:ascii="HG丸ｺﾞｼｯｸM-PRO" w:eastAsia="HG丸ｺﾞｼｯｸM-PRO" w:hAnsi="HG丸ｺﾞｼｯｸM-PRO"/>
          <w:sz w:val="22"/>
        </w:rPr>
      </w:pPr>
      <w:r w:rsidRPr="00F0332B">
        <w:rPr>
          <w:noProof/>
        </w:rPr>
        <mc:AlternateContent>
          <mc:Choice Requires="wps">
            <w:drawing>
              <wp:anchor distT="0" distB="0" distL="114300" distR="114300" simplePos="0" relativeHeight="251817984" behindDoc="0" locked="0" layoutInCell="1" allowOverlap="1" wp14:anchorId="0B857B02" wp14:editId="1ACCAF94">
                <wp:simplePos x="0" y="0"/>
                <wp:positionH relativeFrom="column">
                  <wp:posOffset>-47625</wp:posOffset>
                </wp:positionH>
                <wp:positionV relativeFrom="paragraph">
                  <wp:posOffset>236220</wp:posOffset>
                </wp:positionV>
                <wp:extent cx="1105535" cy="339725"/>
                <wp:effectExtent l="0" t="0" r="18415" b="22225"/>
                <wp:wrapNone/>
                <wp:docPr id="67" name="テキスト ボックス 67"/>
                <wp:cNvGraphicFramePr/>
                <a:graphic xmlns:a="http://schemas.openxmlformats.org/drawingml/2006/main">
                  <a:graphicData uri="http://schemas.microsoft.com/office/word/2010/wordprocessingShape">
                    <wps:wsp>
                      <wps:cNvSpPr txBox="1"/>
                      <wps:spPr>
                        <a:xfrm>
                          <a:off x="0" y="0"/>
                          <a:ext cx="1105535" cy="3397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8D46AC" w:rsidRPr="009D6EB0" w:rsidRDefault="008D46AC" w:rsidP="00F13508">
                            <w:pPr>
                              <w:rPr>
                                <w:rFonts w:asciiTheme="majorEastAsia" w:eastAsiaTheme="majorEastAsia" w:hAnsiTheme="majorEastAsia"/>
                                <w:b/>
                                <w:sz w:val="24"/>
                                <w:szCs w:val="24"/>
                              </w:rPr>
                            </w:pPr>
                            <w:r w:rsidRPr="009D6EB0">
                              <w:rPr>
                                <w:rFonts w:asciiTheme="majorEastAsia" w:eastAsiaTheme="majorEastAsia" w:hAnsiTheme="majorEastAsia" w:hint="eastAsia"/>
                                <w:b/>
                                <w:sz w:val="24"/>
                                <w:szCs w:val="24"/>
                              </w:rPr>
                              <w:t>H22</w:t>
                            </w:r>
                            <w:r>
                              <w:rPr>
                                <w:rFonts w:asciiTheme="majorEastAsia" w:eastAsiaTheme="majorEastAsia" w:hAnsiTheme="majorEastAsia" w:hint="eastAsia"/>
                                <w:b/>
                                <w:sz w:val="24"/>
                                <w:szCs w:val="24"/>
                              </w:rPr>
                              <w:t>：震災前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7" o:spid="_x0000_s1026" type="#_x0000_t202" style="position:absolute;left:0;text-align:left;margin-left:-3.75pt;margin-top:18.6pt;width:87.05pt;height:26.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" fillcolor="white [3201]" strokecolor="#4f81bd [3204]" strokeweight="2pt">
                <v:textbox>
                  <w:txbxContent>
                    <w:p w:rsidR="008D46AC" w:rsidRPr="009D6EB0" w:rsidRDefault="008D46AC" w:rsidP="00F13508">
                      <w:pPr>
                        <w:rPr>
                          <w:rFonts w:asciiTheme="majorEastAsia" w:eastAsiaTheme="majorEastAsia" w:hAnsiTheme="majorEastAsia"/>
                          <w:b/>
                          <w:sz w:val="24"/>
                          <w:szCs w:val="24"/>
                        </w:rPr>
                      </w:pPr>
                      <w:r w:rsidRPr="009D6EB0">
                        <w:rPr>
                          <w:rFonts w:asciiTheme="majorEastAsia" w:eastAsiaTheme="majorEastAsia" w:hAnsiTheme="majorEastAsia" w:hint="eastAsia"/>
                          <w:b/>
                          <w:sz w:val="24"/>
                          <w:szCs w:val="24"/>
                        </w:rPr>
                        <w:t>H22</w:t>
                      </w:r>
                      <w:r>
                        <w:rPr>
                          <w:rFonts w:asciiTheme="majorEastAsia" w:eastAsiaTheme="majorEastAsia" w:hAnsiTheme="majorEastAsia" w:hint="eastAsia"/>
                          <w:b/>
                          <w:sz w:val="24"/>
                          <w:szCs w:val="24"/>
                        </w:rPr>
                        <w:t>：震災前</w:t>
                      </w:r>
                    </w:p>
                  </w:txbxContent>
                </v:textbox>
              </v:shape>
            </w:pict>
          </mc:Fallback>
        </mc:AlternateContent>
      </w:r>
      <w:r w:rsidRPr="00F0332B">
        <w:rPr>
          <w:noProof/>
          <w:sz w:val="20"/>
        </w:rPr>
        <mc:AlternateContent>
          <mc:Choice Requires="wps">
            <w:drawing>
              <wp:anchor distT="0" distB="0" distL="114300" distR="114300" simplePos="0" relativeHeight="251820032" behindDoc="0" locked="0" layoutInCell="1" allowOverlap="1" wp14:anchorId="6DB8640E" wp14:editId="55E36C2A">
                <wp:simplePos x="0" y="0"/>
                <wp:positionH relativeFrom="column">
                  <wp:posOffset>3371850</wp:posOffset>
                </wp:positionH>
                <wp:positionV relativeFrom="paragraph">
                  <wp:posOffset>255270</wp:posOffset>
                </wp:positionV>
                <wp:extent cx="1243965" cy="339725"/>
                <wp:effectExtent l="0" t="0" r="13335" b="22225"/>
                <wp:wrapNone/>
                <wp:docPr id="69" name="テキスト ボックス 69"/>
                <wp:cNvGraphicFramePr/>
                <a:graphic xmlns:a="http://schemas.openxmlformats.org/drawingml/2006/main">
                  <a:graphicData uri="http://schemas.microsoft.com/office/word/2010/wordprocessingShape">
                    <wps:wsp>
                      <wps:cNvSpPr txBox="1"/>
                      <wps:spPr>
                        <a:xfrm>
                          <a:off x="0" y="0"/>
                          <a:ext cx="1243965" cy="339725"/>
                        </a:xfrm>
                        <a:prstGeom prst="rect">
                          <a:avLst/>
                        </a:prstGeom>
                        <a:solidFill>
                          <a:sysClr val="window" lastClr="FFFFFF"/>
                        </a:solidFill>
                        <a:ln w="25400" cap="flat" cmpd="sng" algn="ctr">
                          <a:solidFill>
                            <a:srgbClr val="4F81BD"/>
                          </a:solidFill>
                          <a:prstDash val="solid"/>
                        </a:ln>
                        <a:effectLst/>
                      </wps:spPr>
                      <wps:txbx>
                        <w:txbxContent>
                          <w:p w:rsidR="008D46AC" w:rsidRPr="009D6EB0" w:rsidRDefault="008D46AC" w:rsidP="00F13508">
                            <w:pPr>
                              <w:rPr>
                                <w:rFonts w:asciiTheme="majorEastAsia" w:eastAsiaTheme="majorEastAsia" w:hAnsiTheme="majorEastAsia"/>
                                <w:b/>
                                <w:sz w:val="24"/>
                                <w:szCs w:val="24"/>
                              </w:rPr>
                            </w:pPr>
                            <w:r w:rsidRPr="009D6EB0">
                              <w:rPr>
                                <w:rFonts w:asciiTheme="majorEastAsia" w:eastAsiaTheme="majorEastAsia" w:hAnsiTheme="majorEastAsia" w:hint="eastAsia"/>
                                <w:b/>
                                <w:sz w:val="24"/>
                                <w:szCs w:val="24"/>
                              </w:rPr>
                              <w:t>H2</w:t>
                            </w:r>
                            <w:r>
                              <w:rPr>
                                <w:rFonts w:asciiTheme="majorEastAsia" w:eastAsiaTheme="majorEastAsia" w:hAnsiTheme="majorEastAsia" w:hint="eastAsia"/>
                                <w:b/>
                                <w:sz w:val="24"/>
                                <w:szCs w:val="24"/>
                              </w:rPr>
                              <w:t>3：震災の年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9" o:spid="_x0000_s1027" type="#_x0000_t202" style="position:absolute;left:0;text-align:left;margin-left:265.5pt;margin-top:20.1pt;width:97.95pt;height:26.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" fillcolor="window" strokecolor="#4f81bd" strokeweight="2pt">
                <v:textbox>
                  <w:txbxContent>
                    <w:p w:rsidR="008D46AC" w:rsidRPr="009D6EB0" w:rsidRDefault="008D46AC" w:rsidP="00F13508">
                      <w:pPr>
                        <w:rPr>
                          <w:rFonts w:asciiTheme="majorEastAsia" w:eastAsiaTheme="majorEastAsia" w:hAnsiTheme="majorEastAsia"/>
                          <w:b/>
                          <w:sz w:val="24"/>
                          <w:szCs w:val="24"/>
                        </w:rPr>
                      </w:pPr>
                      <w:r w:rsidRPr="009D6EB0">
                        <w:rPr>
                          <w:rFonts w:asciiTheme="majorEastAsia" w:eastAsiaTheme="majorEastAsia" w:hAnsiTheme="majorEastAsia" w:hint="eastAsia"/>
                          <w:b/>
                          <w:sz w:val="24"/>
                          <w:szCs w:val="24"/>
                        </w:rPr>
                        <w:t>H2</w:t>
                      </w:r>
                      <w:r>
                        <w:rPr>
                          <w:rFonts w:asciiTheme="majorEastAsia" w:eastAsiaTheme="majorEastAsia" w:hAnsiTheme="majorEastAsia" w:hint="eastAsia"/>
                          <w:b/>
                          <w:sz w:val="24"/>
                          <w:szCs w:val="24"/>
                        </w:rPr>
                        <w:t>3：震災の年</w:t>
                      </w:r>
                    </w:p>
                  </w:txbxContent>
                </v:textbox>
              </v:shape>
            </w:pict>
          </mc:Fallback>
        </mc:AlternateContent>
      </w:r>
      <w:r w:rsidR="00F13508" w:rsidRPr="00F0332B">
        <w:rPr>
          <w:noProof/>
        </w:rPr>
        <w:drawing>
          <wp:anchor distT="0" distB="0" distL="114300" distR="114300" simplePos="0" relativeHeight="251816960" behindDoc="0" locked="0" layoutInCell="1" allowOverlap="1" wp14:anchorId="10B9637F" wp14:editId="332AC99E">
            <wp:simplePos x="0" y="0"/>
            <wp:positionH relativeFrom="column">
              <wp:posOffset>25400</wp:posOffset>
            </wp:positionH>
            <wp:positionV relativeFrom="paragraph">
              <wp:posOffset>299085</wp:posOffset>
            </wp:positionV>
            <wp:extent cx="2833370" cy="2311400"/>
            <wp:effectExtent l="0" t="0" r="5080" b="0"/>
            <wp:wrapTopAndBottom/>
            <wp:docPr id="72" name="コンテンツ プレースホルダー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コンテンツ プレースホルダー 1"/>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833370" cy="2311400"/>
                    </a:xfrm>
                    <a:prstGeom prst="rect">
                      <a:avLst/>
                    </a:prstGeom>
                  </pic:spPr>
                </pic:pic>
              </a:graphicData>
            </a:graphic>
            <wp14:sizeRelH relativeFrom="page">
              <wp14:pctWidth>0</wp14:pctWidth>
            </wp14:sizeRelH>
            <wp14:sizeRelV relativeFrom="page">
              <wp14:pctHeight>0</wp14:pctHeight>
            </wp14:sizeRelV>
          </wp:anchor>
        </w:drawing>
      </w:r>
      <w:r w:rsidR="00F13508" w:rsidRPr="00F0332B">
        <w:rPr>
          <w:noProof/>
          <w:sz w:val="20"/>
        </w:rPr>
        <w:drawing>
          <wp:anchor distT="0" distB="0" distL="114300" distR="114300" simplePos="0" relativeHeight="251819008" behindDoc="0" locked="0" layoutInCell="1" allowOverlap="1" wp14:anchorId="41730D6F" wp14:editId="75D73C94">
            <wp:simplePos x="0" y="0"/>
            <wp:positionH relativeFrom="column">
              <wp:posOffset>3588385</wp:posOffset>
            </wp:positionH>
            <wp:positionV relativeFrom="paragraph">
              <wp:posOffset>254000</wp:posOffset>
            </wp:positionV>
            <wp:extent cx="2863850" cy="2336165"/>
            <wp:effectExtent l="0" t="0" r="0" b="6985"/>
            <wp:wrapSquare wrapText="bothSides"/>
            <wp:docPr id="74" name="コンテンツ プレースホルダー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コンテンツ プレースホルダー 2"/>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863850" cy="2336165"/>
                    </a:xfrm>
                    <a:prstGeom prst="rect">
                      <a:avLst/>
                    </a:prstGeom>
                  </pic:spPr>
                </pic:pic>
              </a:graphicData>
            </a:graphic>
            <wp14:sizeRelH relativeFrom="page">
              <wp14:pctWidth>0</wp14:pctWidth>
            </wp14:sizeRelH>
            <wp14:sizeRelV relativeFrom="page">
              <wp14:pctHeight>0</wp14:pctHeight>
            </wp14:sizeRelV>
          </wp:anchor>
        </w:drawing>
      </w:r>
      <w:r w:rsidR="00F13508">
        <w:rPr>
          <w:noProof/>
        </w:rPr>
        <w:drawing>
          <wp:anchor distT="0" distB="0" distL="114300" distR="114300" simplePos="0" relativeHeight="251821056" behindDoc="0" locked="0" layoutInCell="1" allowOverlap="1" wp14:anchorId="5D3BF120" wp14:editId="5F9E4019">
            <wp:simplePos x="0" y="0"/>
            <wp:positionH relativeFrom="column">
              <wp:posOffset>19050</wp:posOffset>
            </wp:positionH>
            <wp:positionV relativeFrom="paragraph">
              <wp:posOffset>2788920</wp:posOffset>
            </wp:positionV>
            <wp:extent cx="2843530" cy="2320290"/>
            <wp:effectExtent l="0" t="0" r="0" b="3810"/>
            <wp:wrapSquare wrapText="bothSides"/>
            <wp:docPr id="73" name="コンテンツ プレースホルダー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3"/>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843530" cy="2320290"/>
                    </a:xfrm>
                    <a:prstGeom prst="rect">
                      <a:avLst/>
                    </a:prstGeom>
                  </pic:spPr>
                </pic:pic>
              </a:graphicData>
            </a:graphic>
            <wp14:sizeRelH relativeFrom="page">
              <wp14:pctWidth>0</wp14:pctWidth>
            </wp14:sizeRelH>
            <wp14:sizeRelV relativeFrom="page">
              <wp14:pctHeight>0</wp14:pctHeight>
            </wp14:sizeRelV>
          </wp:anchor>
        </w:drawing>
      </w:r>
      <w:r w:rsidR="00F13508">
        <w:rPr>
          <w:noProof/>
        </w:rPr>
        <mc:AlternateContent>
          <mc:Choice Requires="wps">
            <w:drawing>
              <wp:anchor distT="0" distB="0" distL="114300" distR="114300" simplePos="0" relativeHeight="251827200" behindDoc="0" locked="0" layoutInCell="1" allowOverlap="1" wp14:anchorId="0C75A226" wp14:editId="17DA41FB">
                <wp:simplePos x="0" y="0"/>
                <wp:positionH relativeFrom="column">
                  <wp:posOffset>3552825</wp:posOffset>
                </wp:positionH>
                <wp:positionV relativeFrom="paragraph">
                  <wp:posOffset>2731770</wp:posOffset>
                </wp:positionV>
                <wp:extent cx="1001395" cy="339725"/>
                <wp:effectExtent l="0" t="0" r="27305" b="22225"/>
                <wp:wrapNone/>
                <wp:docPr id="70" name="テキスト ボックス 70"/>
                <wp:cNvGraphicFramePr/>
                <a:graphic xmlns:a="http://schemas.openxmlformats.org/drawingml/2006/main">
                  <a:graphicData uri="http://schemas.microsoft.com/office/word/2010/wordprocessingShape">
                    <wps:wsp>
                      <wps:cNvSpPr txBox="1"/>
                      <wps:spPr>
                        <a:xfrm>
                          <a:off x="0" y="0"/>
                          <a:ext cx="1001395" cy="339725"/>
                        </a:xfrm>
                        <a:prstGeom prst="rect">
                          <a:avLst/>
                        </a:prstGeom>
                        <a:solidFill>
                          <a:sysClr val="window" lastClr="FFFFFF"/>
                        </a:solidFill>
                        <a:ln w="25400" cap="flat" cmpd="sng" algn="ctr">
                          <a:solidFill>
                            <a:srgbClr val="4F81BD"/>
                          </a:solidFill>
                          <a:prstDash val="solid"/>
                        </a:ln>
                        <a:effectLst/>
                      </wps:spPr>
                      <wps:txbx>
                        <w:txbxContent>
                          <w:p w:rsidR="008D46AC" w:rsidRPr="009D6EB0" w:rsidRDefault="008D46AC" w:rsidP="00F13508">
                            <w:pPr>
                              <w:rPr>
                                <w:rFonts w:asciiTheme="majorEastAsia" w:eastAsiaTheme="majorEastAsia" w:hAnsiTheme="majorEastAsia"/>
                                <w:b/>
                                <w:sz w:val="24"/>
                                <w:szCs w:val="24"/>
                              </w:rPr>
                            </w:pPr>
                            <w:r w:rsidRPr="009D6EB0">
                              <w:rPr>
                                <w:rFonts w:asciiTheme="majorEastAsia" w:eastAsiaTheme="majorEastAsia" w:hAnsiTheme="majorEastAsia" w:hint="eastAsia"/>
                                <w:b/>
                                <w:sz w:val="24"/>
                                <w:szCs w:val="24"/>
                              </w:rPr>
                              <w:t>H2</w:t>
                            </w:r>
                            <w:r>
                              <w:rPr>
                                <w:rFonts w:asciiTheme="majorEastAsia" w:eastAsiaTheme="majorEastAsia" w:hAnsiTheme="majorEastAsia" w:hint="eastAsia"/>
                                <w:b/>
                                <w:sz w:val="24"/>
                                <w:szCs w:val="24"/>
                              </w:rPr>
                              <w:t>5：昨年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0" o:spid="_x0000_s1028" type="#_x0000_t202" style="position:absolute;left:0;text-align:left;margin-left:279.75pt;margin-top:215.1pt;width:78.85pt;height:26.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" fillcolor="window" strokecolor="#4f81bd" strokeweight="2pt">
                <v:textbox>
                  <w:txbxContent>
                    <w:p w:rsidR="008D46AC" w:rsidRPr="009D6EB0" w:rsidRDefault="008D46AC" w:rsidP="00F13508">
                      <w:pPr>
                        <w:rPr>
                          <w:rFonts w:asciiTheme="majorEastAsia" w:eastAsiaTheme="majorEastAsia" w:hAnsiTheme="majorEastAsia"/>
                          <w:b/>
                          <w:sz w:val="24"/>
                          <w:szCs w:val="24"/>
                        </w:rPr>
                      </w:pPr>
                      <w:r w:rsidRPr="009D6EB0">
                        <w:rPr>
                          <w:rFonts w:asciiTheme="majorEastAsia" w:eastAsiaTheme="majorEastAsia" w:hAnsiTheme="majorEastAsia" w:hint="eastAsia"/>
                          <w:b/>
                          <w:sz w:val="24"/>
                          <w:szCs w:val="24"/>
                        </w:rPr>
                        <w:t>H2</w:t>
                      </w:r>
                      <w:r>
                        <w:rPr>
                          <w:rFonts w:asciiTheme="majorEastAsia" w:eastAsiaTheme="majorEastAsia" w:hAnsiTheme="majorEastAsia" w:hint="eastAsia"/>
                          <w:b/>
                          <w:sz w:val="24"/>
                          <w:szCs w:val="24"/>
                        </w:rPr>
                        <w:t>5：昨年</w:t>
                      </w:r>
                    </w:p>
                  </w:txbxContent>
                </v:textbox>
              </v:shape>
            </w:pict>
          </mc:Fallback>
        </mc:AlternateContent>
      </w:r>
      <w:r w:rsidR="00F13508">
        <w:rPr>
          <w:noProof/>
        </w:rPr>
        <mc:AlternateContent>
          <mc:Choice Requires="wps">
            <w:drawing>
              <wp:anchor distT="0" distB="0" distL="114300" distR="114300" simplePos="0" relativeHeight="251822080" behindDoc="0" locked="0" layoutInCell="1" allowOverlap="1" wp14:anchorId="2B21FA2D" wp14:editId="51874878">
                <wp:simplePos x="0" y="0"/>
                <wp:positionH relativeFrom="column">
                  <wp:posOffset>-66675</wp:posOffset>
                </wp:positionH>
                <wp:positionV relativeFrom="paragraph">
                  <wp:posOffset>2750820</wp:posOffset>
                </wp:positionV>
                <wp:extent cx="1060450" cy="339725"/>
                <wp:effectExtent l="0" t="0" r="25400" b="22225"/>
                <wp:wrapNone/>
                <wp:docPr id="68" name="テキスト ボックス 68"/>
                <wp:cNvGraphicFramePr/>
                <a:graphic xmlns:a="http://schemas.openxmlformats.org/drawingml/2006/main">
                  <a:graphicData uri="http://schemas.microsoft.com/office/word/2010/wordprocessingShape">
                    <wps:wsp>
                      <wps:cNvSpPr txBox="1"/>
                      <wps:spPr>
                        <a:xfrm>
                          <a:off x="0" y="0"/>
                          <a:ext cx="1060450" cy="339725"/>
                        </a:xfrm>
                        <a:prstGeom prst="rect">
                          <a:avLst/>
                        </a:prstGeom>
                        <a:solidFill>
                          <a:sysClr val="window" lastClr="FFFFFF"/>
                        </a:solidFill>
                        <a:ln w="25400" cap="flat" cmpd="sng" algn="ctr">
                          <a:solidFill>
                            <a:srgbClr val="4F81BD"/>
                          </a:solidFill>
                          <a:prstDash val="solid"/>
                        </a:ln>
                        <a:effectLst/>
                      </wps:spPr>
                      <wps:txbx>
                        <w:txbxContent>
                          <w:p w:rsidR="008D46AC" w:rsidRPr="009D6EB0" w:rsidRDefault="008D46AC" w:rsidP="00F13508">
                            <w:pPr>
                              <w:rPr>
                                <w:rFonts w:asciiTheme="majorEastAsia" w:eastAsiaTheme="majorEastAsia" w:hAnsiTheme="majorEastAsia"/>
                                <w:b/>
                                <w:sz w:val="24"/>
                                <w:szCs w:val="24"/>
                              </w:rPr>
                            </w:pPr>
                            <w:r w:rsidRPr="009D6EB0">
                              <w:rPr>
                                <w:rFonts w:asciiTheme="majorEastAsia" w:eastAsiaTheme="majorEastAsia" w:hAnsiTheme="majorEastAsia" w:hint="eastAsia"/>
                                <w:b/>
                                <w:sz w:val="24"/>
                                <w:szCs w:val="24"/>
                              </w:rPr>
                              <w:t>H2</w:t>
                            </w:r>
                            <w:r>
                              <w:rPr>
                                <w:rFonts w:asciiTheme="majorEastAsia" w:eastAsiaTheme="majorEastAsia" w:hAnsiTheme="majorEastAsia" w:hint="eastAsia"/>
                                <w:b/>
                                <w:sz w:val="24"/>
                                <w:szCs w:val="24"/>
                              </w:rPr>
                              <w:t>4：震災後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8" o:spid="_x0000_s1029" type="#_x0000_t202" style="position:absolute;left:0;text-align:left;margin-left:-5.25pt;margin-top:216.6pt;width:83.5pt;height:26.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" fillcolor="window" strokecolor="#4f81bd" strokeweight="2pt">
                <v:textbox>
                  <w:txbxContent>
                    <w:p w:rsidR="008D46AC" w:rsidRPr="009D6EB0" w:rsidRDefault="008D46AC" w:rsidP="00F13508">
                      <w:pPr>
                        <w:rPr>
                          <w:rFonts w:asciiTheme="majorEastAsia" w:eastAsiaTheme="majorEastAsia" w:hAnsiTheme="majorEastAsia"/>
                          <w:b/>
                          <w:sz w:val="24"/>
                          <w:szCs w:val="24"/>
                        </w:rPr>
                      </w:pPr>
                      <w:r w:rsidRPr="009D6EB0">
                        <w:rPr>
                          <w:rFonts w:asciiTheme="majorEastAsia" w:eastAsiaTheme="majorEastAsia" w:hAnsiTheme="majorEastAsia" w:hint="eastAsia"/>
                          <w:b/>
                          <w:sz w:val="24"/>
                          <w:szCs w:val="24"/>
                        </w:rPr>
                        <w:t>H2</w:t>
                      </w:r>
                      <w:r>
                        <w:rPr>
                          <w:rFonts w:asciiTheme="majorEastAsia" w:eastAsiaTheme="majorEastAsia" w:hAnsiTheme="majorEastAsia" w:hint="eastAsia"/>
                          <w:b/>
                          <w:sz w:val="24"/>
                          <w:szCs w:val="24"/>
                        </w:rPr>
                        <w:t>4：震災後</w:t>
                      </w:r>
                    </w:p>
                  </w:txbxContent>
                </v:textbox>
              </v:shape>
            </w:pict>
          </mc:Fallback>
        </mc:AlternateContent>
      </w:r>
      <w:r w:rsidR="00F13508">
        <w:rPr>
          <w:noProof/>
        </w:rPr>
        <w:drawing>
          <wp:anchor distT="0" distB="0" distL="114300" distR="114300" simplePos="0" relativeHeight="251815936" behindDoc="0" locked="0" layoutInCell="1" allowOverlap="1" wp14:anchorId="4DF3FF4E" wp14:editId="249639C4">
            <wp:simplePos x="0" y="0"/>
            <wp:positionH relativeFrom="column">
              <wp:posOffset>3705225</wp:posOffset>
            </wp:positionH>
            <wp:positionV relativeFrom="paragraph">
              <wp:posOffset>2750820</wp:posOffset>
            </wp:positionV>
            <wp:extent cx="2803525" cy="2307590"/>
            <wp:effectExtent l="0" t="0" r="0" b="0"/>
            <wp:wrapSquare wrapText="bothSides"/>
            <wp:docPr id="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3525" cy="230759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F13508" w:rsidRPr="004C0047" w:rsidRDefault="00A32B9B" w:rsidP="00A32B9B">
      <w:pPr>
        <w:snapToGrid w:val="0"/>
        <w:spacing w:line="240" w:lineRule="atLeast"/>
        <w:ind w:firstLineChars="100" w:firstLine="220"/>
        <w:rPr>
          <w:rFonts w:ascii="HG丸ｺﾞｼｯｸM-PRO" w:eastAsia="HG丸ｺﾞｼｯｸM-PRO" w:hAnsi="HG丸ｺﾞｼｯｸM-PRO"/>
          <w:sz w:val="22"/>
        </w:rPr>
      </w:pPr>
      <w:r w:rsidRPr="004C0047">
        <w:rPr>
          <w:noProof/>
          <w:sz w:val="22"/>
        </w:rPr>
        <mc:AlternateContent>
          <mc:Choice Requires="wps">
            <w:drawing>
              <wp:anchor distT="0" distB="0" distL="114300" distR="114300" simplePos="0" relativeHeight="251826176" behindDoc="0" locked="0" layoutInCell="1" allowOverlap="1" wp14:anchorId="7B676B56" wp14:editId="498DB5B5">
                <wp:simplePos x="0" y="0"/>
                <wp:positionH relativeFrom="column">
                  <wp:posOffset>-2874645</wp:posOffset>
                </wp:positionH>
                <wp:positionV relativeFrom="paragraph">
                  <wp:posOffset>2505710</wp:posOffset>
                </wp:positionV>
                <wp:extent cx="1716405" cy="339725"/>
                <wp:effectExtent l="0" t="0" r="17145" b="22225"/>
                <wp:wrapNone/>
                <wp:docPr id="71" name="テキスト ボックス 71"/>
                <wp:cNvGraphicFramePr/>
                <a:graphic xmlns:a="http://schemas.openxmlformats.org/drawingml/2006/main">
                  <a:graphicData uri="http://schemas.microsoft.com/office/word/2010/wordprocessingShape">
                    <wps:wsp>
                      <wps:cNvSpPr txBox="1"/>
                      <wps:spPr>
                        <a:xfrm>
                          <a:off x="0" y="0"/>
                          <a:ext cx="1716405" cy="339725"/>
                        </a:xfrm>
                        <a:prstGeom prst="rect">
                          <a:avLst/>
                        </a:prstGeom>
                        <a:solidFill>
                          <a:sysClr val="window" lastClr="FFFFFF"/>
                        </a:solidFill>
                        <a:ln w="25400" cap="flat" cmpd="sng" algn="ctr">
                          <a:solidFill>
                            <a:srgbClr val="4F81BD"/>
                          </a:solidFill>
                          <a:prstDash val="solid"/>
                        </a:ln>
                        <a:effectLst/>
                      </wps:spPr>
                      <wps:txbx>
                        <w:txbxContent>
                          <w:p w:rsidR="008D46AC" w:rsidRPr="009D6EB0" w:rsidRDefault="008D46AC" w:rsidP="00F13508">
                            <w:pPr>
                              <w:rPr>
                                <w:rFonts w:asciiTheme="majorEastAsia" w:eastAsiaTheme="majorEastAsia" w:hAnsiTheme="majorEastAsia"/>
                                <w:b/>
                                <w:sz w:val="24"/>
                                <w:szCs w:val="24"/>
                              </w:rPr>
                            </w:pPr>
                            <w:r w:rsidRPr="009D6EB0">
                              <w:rPr>
                                <w:rFonts w:asciiTheme="majorEastAsia" w:eastAsiaTheme="majorEastAsia" w:hAnsiTheme="majorEastAsia" w:hint="eastAsia"/>
                                <w:b/>
                                <w:sz w:val="24"/>
                                <w:szCs w:val="24"/>
                              </w:rPr>
                              <w:t>H2</w:t>
                            </w:r>
                            <w:r>
                              <w:rPr>
                                <w:rFonts w:asciiTheme="majorEastAsia" w:eastAsiaTheme="majorEastAsia" w:hAnsiTheme="majorEastAsia" w:hint="eastAsia"/>
                                <w:b/>
                                <w:sz w:val="24"/>
                                <w:szCs w:val="24"/>
                              </w:rPr>
                              <w:t>6</w:t>
                            </w:r>
                            <w:r w:rsidR="000C73B1">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1～</w:t>
                            </w:r>
                            <w:r w:rsidR="00334FEE">
                              <w:rPr>
                                <w:rFonts w:asciiTheme="majorEastAsia" w:eastAsiaTheme="majorEastAsia" w:hAnsiTheme="majorEastAsia" w:hint="eastAsia"/>
                                <w:b/>
                                <w:sz w:val="24"/>
                                <w:szCs w:val="24"/>
                              </w:rPr>
                              <w:t>3</w:t>
                            </w:r>
                            <w:r>
                              <w:rPr>
                                <w:rFonts w:asciiTheme="majorEastAsia" w:eastAsiaTheme="majorEastAsia" w:hAnsiTheme="majorEastAsia" w:hint="eastAsia"/>
                                <w:b/>
                                <w:sz w:val="24"/>
                                <w:szCs w:val="24"/>
                              </w:rPr>
                              <w:t>月：年換算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1" o:spid="_x0000_s1030" type="#_x0000_t202" style="position:absolute;left:0;text-align:left;margin-left:-226.35pt;margin-top:197.3pt;width:135.15pt;height:26.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" fillcolor="window" strokecolor="#4f81bd" strokeweight="2pt">
                <v:textbox>
                  <w:txbxContent>
                    <w:p w:rsidR="008D46AC" w:rsidRPr="009D6EB0" w:rsidRDefault="008D46AC" w:rsidP="00F13508">
                      <w:pPr>
                        <w:rPr>
                          <w:rFonts w:asciiTheme="majorEastAsia" w:eastAsiaTheme="majorEastAsia" w:hAnsiTheme="majorEastAsia"/>
                          <w:b/>
                          <w:sz w:val="24"/>
                          <w:szCs w:val="24"/>
                        </w:rPr>
                      </w:pPr>
                      <w:r w:rsidRPr="009D6EB0">
                        <w:rPr>
                          <w:rFonts w:asciiTheme="majorEastAsia" w:eastAsiaTheme="majorEastAsia" w:hAnsiTheme="majorEastAsia" w:hint="eastAsia"/>
                          <w:b/>
                          <w:sz w:val="24"/>
                          <w:szCs w:val="24"/>
                        </w:rPr>
                        <w:t>H2</w:t>
                      </w:r>
                      <w:r>
                        <w:rPr>
                          <w:rFonts w:asciiTheme="majorEastAsia" w:eastAsiaTheme="majorEastAsia" w:hAnsiTheme="majorEastAsia" w:hint="eastAsia"/>
                          <w:b/>
                          <w:sz w:val="24"/>
                          <w:szCs w:val="24"/>
                        </w:rPr>
                        <w:t>6</w:t>
                      </w:r>
                      <w:r w:rsidR="000C73B1">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1</w:t>
                      </w:r>
                      <w:r>
                        <w:rPr>
                          <w:rFonts w:asciiTheme="majorEastAsia" w:eastAsiaTheme="majorEastAsia" w:hAnsiTheme="majorEastAsia" w:hint="eastAsia"/>
                          <w:b/>
                          <w:sz w:val="24"/>
                          <w:szCs w:val="24"/>
                        </w:rPr>
                        <w:t>～</w:t>
                      </w:r>
                      <w:r w:rsidR="00334FEE">
                        <w:rPr>
                          <w:rFonts w:asciiTheme="majorEastAsia" w:eastAsiaTheme="majorEastAsia" w:hAnsiTheme="majorEastAsia" w:hint="eastAsia"/>
                          <w:b/>
                          <w:sz w:val="24"/>
                          <w:szCs w:val="24"/>
                        </w:rPr>
                        <w:t>3</w:t>
                      </w:r>
                      <w:r>
                        <w:rPr>
                          <w:rFonts w:asciiTheme="majorEastAsia" w:eastAsiaTheme="majorEastAsia" w:hAnsiTheme="majorEastAsia" w:hint="eastAsia"/>
                          <w:b/>
                          <w:sz w:val="24"/>
                          <w:szCs w:val="24"/>
                        </w:rPr>
                        <w:t>月：年換算</w:t>
                      </w:r>
                    </w:p>
                  </w:txbxContent>
                </v:textbox>
              </v:shape>
            </w:pict>
          </mc:Fallback>
        </mc:AlternateContent>
      </w:r>
    </w:p>
    <w:p w:rsidR="00F13508" w:rsidRDefault="00050060" w:rsidP="00F13508">
      <w:pPr>
        <w:snapToGrid w:val="0"/>
        <w:spacing w:line="240" w:lineRule="atLeast"/>
        <w:ind w:firstLineChars="100" w:firstLine="220"/>
        <w:jc w:val="left"/>
        <w:rPr>
          <w:rFonts w:ascii="HG丸ｺﾞｼｯｸM-PRO" w:eastAsia="HG丸ｺﾞｼｯｸM-PRO" w:hAnsi="HG丸ｺﾞｼｯｸM-PRO"/>
          <w:sz w:val="22"/>
        </w:rPr>
      </w:pPr>
      <w:r w:rsidRPr="00A32B9B">
        <w:rPr>
          <w:rFonts w:ascii="HG丸ｺﾞｼｯｸM-PRO" w:eastAsia="HG丸ｺﾞｼｯｸM-PRO" w:hAnsi="HG丸ｺﾞｼｯｸM-PRO"/>
          <w:noProof/>
          <w:sz w:val="22"/>
        </w:rPr>
        <mc:AlternateContent>
          <mc:Choice Requires="wps">
            <w:drawing>
              <wp:anchor distT="0" distB="0" distL="114300" distR="114300" simplePos="0" relativeHeight="251829248" behindDoc="0" locked="0" layoutInCell="1" allowOverlap="1" wp14:anchorId="71291588" wp14:editId="502BF845">
                <wp:simplePos x="0" y="0"/>
                <wp:positionH relativeFrom="column">
                  <wp:posOffset>3105150</wp:posOffset>
                </wp:positionH>
                <wp:positionV relativeFrom="paragraph">
                  <wp:posOffset>66675</wp:posOffset>
                </wp:positionV>
                <wp:extent cx="3514725" cy="1403985"/>
                <wp:effectExtent l="0" t="0" r="28575" b="1397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403985"/>
                        </a:xfrm>
                        <a:prstGeom prst="rect">
                          <a:avLst/>
                        </a:prstGeom>
                        <a:solidFill>
                          <a:srgbClr val="FFFFFF"/>
                        </a:solidFill>
                        <a:ln w="9525">
                          <a:solidFill>
                            <a:srgbClr val="000000"/>
                          </a:solidFill>
                          <a:miter lim="800000"/>
                          <a:headEnd/>
                          <a:tailEnd/>
                        </a:ln>
                      </wps:spPr>
                      <wps:txbx>
                        <w:txbxContent>
                          <w:p w:rsidR="008D46AC" w:rsidRDefault="008D46AC">
                            <w:pPr>
                              <w:rPr>
                                <w:rFonts w:ascii="HG丸ｺﾞｼｯｸM-PRO" w:eastAsia="HG丸ｺﾞｼｯｸM-PRO" w:hAnsi="HG丸ｺﾞｼｯｸM-PRO"/>
                              </w:rPr>
                            </w:pPr>
                            <w:r w:rsidRPr="00A32B9B">
                              <w:rPr>
                                <w:rFonts w:ascii="HG丸ｺﾞｼｯｸM-PRO" w:eastAsia="HG丸ｺﾞｼｯｸM-PRO" w:hAnsi="HG丸ｺﾞｼｯｸM-PRO" w:hint="eastAsia"/>
                              </w:rPr>
                              <w:t>図の見方：</w:t>
                            </w:r>
                          </w:p>
                          <w:p w:rsidR="008D46AC" w:rsidRDefault="008D46AC">
                            <w:pPr>
                              <w:rPr>
                                <w:rFonts w:ascii="HG丸ｺﾞｼｯｸM-PRO" w:eastAsia="HG丸ｺﾞｼｯｸM-PRO" w:hAnsi="HG丸ｺﾞｼｯｸM-PRO"/>
                              </w:rPr>
                            </w:pPr>
                            <w:r>
                              <w:rPr>
                                <w:rFonts w:ascii="HG丸ｺﾞｼｯｸM-PRO" w:eastAsia="HG丸ｺﾞｼｯｸM-PRO" w:hAnsi="HG丸ｺﾞｼｯｸM-PRO" w:hint="eastAsia"/>
                              </w:rPr>
                              <w:t>赤：全国より有意に多い　　ピンク：全国より多い傾向</w:t>
                            </w:r>
                          </w:p>
                          <w:p w:rsidR="008D46AC" w:rsidRPr="00A32B9B" w:rsidRDefault="008D46AC">
                            <w:pPr>
                              <w:rPr>
                                <w:rFonts w:ascii="HG丸ｺﾞｼｯｸM-PRO" w:eastAsia="HG丸ｺﾞｼｯｸM-PRO" w:hAnsi="HG丸ｺﾞｼｯｸM-PRO"/>
                              </w:rPr>
                            </w:pPr>
                            <w:r>
                              <w:rPr>
                                <w:rFonts w:ascii="HG丸ｺﾞｼｯｸM-PRO" w:eastAsia="HG丸ｺﾞｼｯｸM-PRO" w:hAnsi="HG丸ｺﾞｼｯｸM-PRO" w:hint="eastAsia"/>
                              </w:rPr>
                              <w:t xml:space="preserve">青：全国より有意に少ない　緑：全国より少ない傾向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31" type="#_x0000_t202" style="position:absolute;left:0;text-align:left;margin-left:244.5pt;margin-top:5.25pt;width:276.75pt;height:110.55pt;z-index:251829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">
                <v:textbox style="mso-fit-shape-to-text:t">
                  <w:txbxContent>
                    <w:p w:rsidR="008D46AC" w:rsidRDefault="008D46AC">
                      <w:pPr>
                        <w:rPr>
                          <w:rFonts w:ascii="HG丸ｺﾞｼｯｸM-PRO" w:eastAsia="HG丸ｺﾞｼｯｸM-PRO" w:hAnsi="HG丸ｺﾞｼｯｸM-PRO"/>
                        </w:rPr>
                      </w:pPr>
                      <w:r w:rsidRPr="00A32B9B">
                        <w:rPr>
                          <w:rFonts w:ascii="HG丸ｺﾞｼｯｸM-PRO" w:eastAsia="HG丸ｺﾞｼｯｸM-PRO" w:hAnsi="HG丸ｺﾞｼｯｸM-PRO" w:hint="eastAsia"/>
                        </w:rPr>
                        <w:t>図の見方：</w:t>
                      </w:r>
                    </w:p>
                    <w:p w:rsidR="008D46AC" w:rsidRDefault="008D46AC">
                      <w:pPr>
                        <w:rPr>
                          <w:rFonts w:ascii="HG丸ｺﾞｼｯｸM-PRO" w:eastAsia="HG丸ｺﾞｼｯｸM-PRO" w:hAnsi="HG丸ｺﾞｼｯｸM-PRO"/>
                        </w:rPr>
                      </w:pPr>
                      <w:r>
                        <w:rPr>
                          <w:rFonts w:ascii="HG丸ｺﾞｼｯｸM-PRO" w:eastAsia="HG丸ｺﾞｼｯｸM-PRO" w:hAnsi="HG丸ｺﾞｼｯｸM-PRO" w:hint="eastAsia"/>
                        </w:rPr>
                        <w:t>赤：全国より有意に多い　　ピンク：全国より多い傾向</w:t>
                      </w:r>
                    </w:p>
                    <w:p w:rsidR="008D46AC" w:rsidRPr="00A32B9B" w:rsidRDefault="008D46AC">
                      <w:pPr>
                        <w:rPr>
                          <w:rFonts w:ascii="HG丸ｺﾞｼｯｸM-PRO" w:eastAsia="HG丸ｺﾞｼｯｸM-PRO" w:hAnsi="HG丸ｺﾞｼｯｸM-PRO"/>
                        </w:rPr>
                      </w:pPr>
                      <w:r>
                        <w:rPr>
                          <w:rFonts w:ascii="HG丸ｺﾞｼｯｸM-PRO" w:eastAsia="HG丸ｺﾞｼｯｸM-PRO" w:hAnsi="HG丸ｺﾞｼｯｸM-PRO" w:hint="eastAsia"/>
                        </w:rPr>
                        <w:t xml:space="preserve">青：全国より有意に少ない　緑：全国より少ない傾向　</w:t>
                      </w:r>
                    </w:p>
                  </w:txbxContent>
                </v:textbox>
              </v:shape>
            </w:pict>
          </mc:Fallback>
        </mc:AlternateContent>
      </w:r>
    </w:p>
    <w:p w:rsidR="00F13508" w:rsidRPr="00462FC7" w:rsidRDefault="00334FEE" w:rsidP="00F13508">
      <w:pPr>
        <w:snapToGrid w:val="0"/>
        <w:spacing w:line="240" w:lineRule="atLeast"/>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843584" behindDoc="0" locked="0" layoutInCell="1" allowOverlap="1" wp14:anchorId="6F50DF8F" wp14:editId="0C9D5129">
            <wp:simplePos x="0" y="0"/>
            <wp:positionH relativeFrom="column">
              <wp:posOffset>-28575</wp:posOffset>
            </wp:positionH>
            <wp:positionV relativeFrom="paragraph">
              <wp:posOffset>108585</wp:posOffset>
            </wp:positionV>
            <wp:extent cx="2943225" cy="2385060"/>
            <wp:effectExtent l="0" t="0" r="9525"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3225" cy="2385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3508" w:rsidRPr="00462FC7" w:rsidRDefault="00F13508" w:rsidP="00F13508">
      <w:pPr>
        <w:snapToGrid w:val="0"/>
        <w:spacing w:line="240" w:lineRule="atLeast"/>
        <w:rPr>
          <w:rFonts w:ascii="HG丸ｺﾞｼｯｸM-PRO" w:eastAsia="HG丸ｺﾞｼｯｸM-PRO" w:hAnsi="HG丸ｺﾞｼｯｸM-PRO"/>
          <w:sz w:val="22"/>
        </w:rPr>
      </w:pPr>
    </w:p>
    <w:p w:rsidR="00F13508" w:rsidRPr="00462FC7" w:rsidRDefault="00F13508" w:rsidP="00F13508">
      <w:pPr>
        <w:snapToGrid w:val="0"/>
        <w:spacing w:line="240" w:lineRule="atLeast"/>
        <w:rPr>
          <w:rFonts w:ascii="HG丸ｺﾞｼｯｸM-PRO" w:eastAsia="HG丸ｺﾞｼｯｸM-PRO" w:hAnsi="HG丸ｺﾞｼｯｸM-PRO"/>
          <w:sz w:val="22"/>
        </w:rPr>
      </w:pPr>
    </w:p>
    <w:p w:rsidR="00F13508" w:rsidRPr="00462FC7" w:rsidRDefault="00F13508" w:rsidP="00F13508">
      <w:pPr>
        <w:snapToGrid w:val="0"/>
        <w:spacing w:line="240" w:lineRule="atLeast"/>
        <w:rPr>
          <w:rFonts w:ascii="HG丸ｺﾞｼｯｸM-PRO" w:eastAsia="HG丸ｺﾞｼｯｸM-PRO" w:hAnsi="HG丸ｺﾞｼｯｸM-PRO"/>
          <w:sz w:val="22"/>
        </w:rPr>
      </w:pPr>
    </w:p>
    <w:p w:rsidR="00F13508" w:rsidRPr="00462FC7" w:rsidRDefault="00F13508" w:rsidP="00F13508">
      <w:pPr>
        <w:snapToGrid w:val="0"/>
        <w:spacing w:line="240" w:lineRule="atLeast"/>
        <w:rPr>
          <w:rFonts w:ascii="HG丸ｺﾞｼｯｸM-PRO" w:eastAsia="HG丸ｺﾞｼｯｸM-PRO" w:hAnsi="HG丸ｺﾞｼｯｸM-PRO"/>
          <w:sz w:val="22"/>
        </w:rPr>
      </w:pPr>
    </w:p>
    <w:p w:rsidR="00F13508" w:rsidRPr="00462FC7" w:rsidRDefault="00F13508" w:rsidP="00F13508">
      <w:pPr>
        <w:snapToGrid w:val="0"/>
        <w:spacing w:line="240" w:lineRule="atLeast"/>
        <w:rPr>
          <w:rFonts w:ascii="HG丸ｺﾞｼｯｸM-PRO" w:eastAsia="HG丸ｺﾞｼｯｸM-PRO" w:hAnsi="HG丸ｺﾞｼｯｸM-PRO"/>
          <w:sz w:val="22"/>
        </w:rPr>
      </w:pPr>
    </w:p>
    <w:p w:rsidR="00F13508" w:rsidRDefault="00050060" w:rsidP="00F13508">
      <w:pPr>
        <w:snapToGrid w:val="0"/>
        <w:spacing w:line="240" w:lineRule="atLeast"/>
        <w:rPr>
          <w:rFonts w:ascii="HG丸ｺﾞｼｯｸM-PRO" w:eastAsia="HG丸ｺﾞｼｯｸM-PRO" w:hAnsi="HG丸ｺﾞｼｯｸM-PRO"/>
          <w:sz w:val="22"/>
        </w:rPr>
      </w:pPr>
      <w:r w:rsidRPr="00402909">
        <w:rPr>
          <w:rFonts w:ascii="HG丸ｺﾞｼｯｸM-PRO" w:eastAsia="HG丸ｺﾞｼｯｸM-PRO" w:hAnsi="HG丸ｺﾞｼｯｸM-PRO"/>
          <w:noProof/>
          <w:sz w:val="22"/>
        </w:rPr>
        <mc:AlternateContent>
          <mc:Choice Requires="wps">
            <w:drawing>
              <wp:anchor distT="0" distB="0" distL="114300" distR="114300" simplePos="0" relativeHeight="251831296" behindDoc="0" locked="0" layoutInCell="1" allowOverlap="1" wp14:anchorId="5143517C" wp14:editId="1E99F331">
                <wp:simplePos x="0" y="0"/>
                <wp:positionH relativeFrom="column">
                  <wp:posOffset>111125</wp:posOffset>
                </wp:positionH>
                <wp:positionV relativeFrom="paragraph">
                  <wp:posOffset>93345</wp:posOffset>
                </wp:positionV>
                <wp:extent cx="3514725" cy="1403985"/>
                <wp:effectExtent l="0" t="0" r="28575" b="13335"/>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403985"/>
                        </a:xfrm>
                        <a:prstGeom prst="rect">
                          <a:avLst/>
                        </a:prstGeom>
                        <a:solidFill>
                          <a:srgbClr val="FFFFFF"/>
                        </a:solidFill>
                        <a:ln w="9525">
                          <a:solidFill>
                            <a:srgbClr val="000000"/>
                          </a:solidFill>
                          <a:miter lim="800000"/>
                          <a:headEnd/>
                          <a:tailEnd/>
                        </a:ln>
                      </wps:spPr>
                      <wps:txbx>
                        <w:txbxContent>
                          <w:p w:rsidR="008D46AC" w:rsidRDefault="008D46AC" w:rsidP="00402909">
                            <w:pPr>
                              <w:snapToGrid w:val="0"/>
                              <w:spacing w:line="24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市町村の自殺者数は、内閣府のホームページで公表されています。（「地域における自殺の基礎資料」）</w:t>
                            </w:r>
                          </w:p>
                          <w:p w:rsidR="008D46AC" w:rsidRPr="00402909" w:rsidRDefault="00400AE4" w:rsidP="00402909">
                            <w:pPr>
                              <w:snapToGrid w:val="0"/>
                              <w:spacing w:line="240" w:lineRule="atLeast"/>
                            </w:pPr>
                            <w:hyperlink r:id="rId17" w:history="1">
                              <w:r w:rsidR="008D46AC" w:rsidRPr="008343C4">
                                <w:rPr>
                                  <w:rStyle w:val="a6"/>
                                  <w:rFonts w:ascii="HG丸ｺﾞｼｯｸM-PRO" w:eastAsia="HG丸ｺﾞｼｯｸM-PRO" w:hAnsi="HG丸ｺﾞｼｯｸM-PRO"/>
                                  <w:sz w:val="22"/>
                                </w:rPr>
                                <w:t>http://www8.cao.go.jp/jisatsutaisaku/</w:t>
                              </w:r>
                              <w:r w:rsidR="008D46AC" w:rsidRPr="008343C4">
                                <w:rPr>
                                  <w:rStyle w:val="a6"/>
                                  <w:rFonts w:ascii="HG丸ｺﾞｼｯｸM-PRO" w:eastAsia="HG丸ｺﾞｼｯｸM-PRO" w:hAnsi="HG丸ｺﾞｼｯｸM-PRO" w:hint="eastAsia"/>
                                  <w:sz w:val="22"/>
                                </w:rPr>
                                <w:t>index.htm</w:t>
                              </w:r>
                              <w:r w:rsidR="008D46AC" w:rsidRPr="008343C4">
                                <w:rPr>
                                  <w:rStyle w:val="a6"/>
                                  <w:rFonts w:ascii="HG丸ｺﾞｼｯｸM-PRO" w:eastAsia="HG丸ｺﾞｼｯｸM-PRO" w:hAnsi="HG丸ｺﾞｼｯｸM-PRO"/>
                                  <w:sz w:val="22"/>
                                </w:rPr>
                                <w:t>l</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8.75pt;margin-top:7.35pt;width:276.75pt;height:110.55pt;z-index:251831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">
                <v:textbox style="mso-fit-shape-to-text:t">
                  <w:txbxContent>
                    <w:p w:rsidR="008D46AC" w:rsidRDefault="008D46AC" w:rsidP="00402909">
                      <w:pPr>
                        <w:snapToGrid w:val="0"/>
                        <w:spacing w:line="24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市町村の自殺者数は、内閣府のホームページで公表されています。（「地域における自殺の基礎資料」）</w:t>
                      </w:r>
                    </w:p>
                    <w:p w:rsidR="008D46AC" w:rsidRPr="00402909" w:rsidRDefault="005B5780" w:rsidP="00402909">
                      <w:pPr>
                        <w:snapToGrid w:val="0"/>
                        <w:spacing w:line="240" w:lineRule="atLeast"/>
                      </w:pPr>
                      <w:hyperlink r:id="rId18" w:history="1">
                        <w:r w:rsidR="008D46AC" w:rsidRPr="008343C4">
                          <w:rPr>
                            <w:rStyle w:val="a6"/>
                            <w:rFonts w:ascii="HG丸ｺﾞｼｯｸM-PRO" w:eastAsia="HG丸ｺﾞｼｯｸM-PRO" w:hAnsi="HG丸ｺﾞｼｯｸM-PRO"/>
                            <w:sz w:val="22"/>
                          </w:rPr>
                          <w:t>http://www8.cao.go.jp/jisatsutaisaku/</w:t>
                        </w:r>
                        <w:r w:rsidR="008D46AC" w:rsidRPr="008343C4">
                          <w:rPr>
                            <w:rStyle w:val="a6"/>
                            <w:rFonts w:ascii="HG丸ｺﾞｼｯｸM-PRO" w:eastAsia="HG丸ｺﾞｼｯｸM-PRO" w:hAnsi="HG丸ｺﾞｼｯｸM-PRO" w:hint="eastAsia"/>
                            <w:sz w:val="22"/>
                          </w:rPr>
                          <w:t>index.htm</w:t>
                        </w:r>
                        <w:r w:rsidR="008D46AC" w:rsidRPr="008343C4">
                          <w:rPr>
                            <w:rStyle w:val="a6"/>
                            <w:rFonts w:ascii="HG丸ｺﾞｼｯｸM-PRO" w:eastAsia="HG丸ｺﾞｼｯｸM-PRO" w:hAnsi="HG丸ｺﾞｼｯｸM-PRO"/>
                            <w:sz w:val="22"/>
                          </w:rPr>
                          <w:t>l</w:t>
                        </w:r>
                      </w:hyperlink>
                    </w:p>
                  </w:txbxContent>
                </v:textbox>
              </v:shape>
            </w:pict>
          </mc:Fallback>
        </mc:AlternateContent>
      </w:r>
    </w:p>
    <w:p w:rsidR="00F13508" w:rsidRDefault="00F13508" w:rsidP="005B5878">
      <w:pPr>
        <w:snapToGrid w:val="0"/>
        <w:spacing w:line="240" w:lineRule="atLeast"/>
        <w:rPr>
          <w:rFonts w:ascii="HG丸ｺﾞｼｯｸM-PRO" w:eastAsia="HG丸ｺﾞｼｯｸM-PRO" w:hAnsi="HG丸ｺﾞｼｯｸM-PRO"/>
          <w:sz w:val="22"/>
        </w:rPr>
      </w:pPr>
    </w:p>
    <w:p w:rsidR="00F13508" w:rsidRDefault="00F13508" w:rsidP="005B5878">
      <w:pPr>
        <w:snapToGrid w:val="0"/>
        <w:spacing w:line="240" w:lineRule="atLeast"/>
        <w:rPr>
          <w:rFonts w:ascii="HG丸ｺﾞｼｯｸM-PRO" w:eastAsia="HG丸ｺﾞｼｯｸM-PRO" w:hAnsi="HG丸ｺﾞｼｯｸM-PRO"/>
          <w:sz w:val="22"/>
        </w:rPr>
      </w:pPr>
    </w:p>
    <w:p w:rsidR="00F13508" w:rsidRDefault="00F13508" w:rsidP="005B5878">
      <w:pPr>
        <w:snapToGrid w:val="0"/>
        <w:spacing w:line="240" w:lineRule="atLeast"/>
        <w:rPr>
          <w:rFonts w:ascii="HG丸ｺﾞｼｯｸM-PRO" w:eastAsia="HG丸ｺﾞｼｯｸM-PRO" w:hAnsi="HG丸ｺﾞｼｯｸM-PRO"/>
          <w:sz w:val="22"/>
        </w:rPr>
      </w:pPr>
    </w:p>
    <w:p w:rsidR="00402909" w:rsidRDefault="00402909" w:rsidP="005B5878">
      <w:pPr>
        <w:snapToGrid w:val="0"/>
        <w:spacing w:line="240" w:lineRule="atLeast"/>
        <w:rPr>
          <w:rFonts w:ascii="HG丸ｺﾞｼｯｸM-PRO" w:eastAsia="HG丸ｺﾞｼｯｸM-PRO" w:hAnsi="HG丸ｺﾞｼｯｸM-PRO"/>
          <w:sz w:val="22"/>
        </w:rPr>
      </w:pPr>
    </w:p>
    <w:p w:rsidR="00402909" w:rsidRDefault="00402909" w:rsidP="005B5878">
      <w:pPr>
        <w:snapToGrid w:val="0"/>
        <w:spacing w:line="240" w:lineRule="atLeast"/>
        <w:rPr>
          <w:rFonts w:ascii="HG丸ｺﾞｼｯｸM-PRO" w:eastAsia="HG丸ｺﾞｼｯｸM-PRO" w:hAnsi="HG丸ｺﾞｼｯｸM-PRO"/>
          <w:sz w:val="22"/>
        </w:rPr>
      </w:pPr>
    </w:p>
    <w:p w:rsidR="00402909" w:rsidRDefault="00402909">
      <w:pPr>
        <w:widowControl/>
        <w:jc w:val="left"/>
        <w:rPr>
          <w:rFonts w:ascii="HG丸ｺﾞｼｯｸM-PRO" w:eastAsia="HG丸ｺﾞｼｯｸM-PRO" w:hAnsi="HG丸ｺﾞｼｯｸM-PRO"/>
          <w:sz w:val="22"/>
        </w:rPr>
      </w:pPr>
    </w:p>
    <w:p w:rsidR="002B3DB7" w:rsidRDefault="00707CF6" w:rsidP="00377F53">
      <w:pPr>
        <w:snapToGrid w:val="0"/>
        <w:spacing w:line="24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2"/>
        </w:rPr>
        <w:lastRenderedPageBreak/>
        <w:t>３．</w:t>
      </w:r>
      <w:r w:rsidR="00490C84" w:rsidRPr="005B5878">
        <w:rPr>
          <w:rFonts w:ascii="HG丸ｺﾞｼｯｸM-PRO" w:eastAsia="HG丸ｺﾞｼｯｸM-PRO" w:hAnsi="HG丸ｺﾞｼｯｸM-PRO" w:hint="eastAsia"/>
          <w:sz w:val="24"/>
          <w:szCs w:val="24"/>
        </w:rPr>
        <w:t>年齢・性別の特徴</w:t>
      </w:r>
    </w:p>
    <w:p w:rsidR="00377F53" w:rsidRDefault="00377F53" w:rsidP="00377F53">
      <w:pPr>
        <w:snapToGrid w:val="0"/>
        <w:spacing w:line="24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FD05F4">
        <w:rPr>
          <w:rFonts w:ascii="HG丸ｺﾞｼｯｸM-PRO" w:eastAsia="HG丸ｺﾞｼｯｸM-PRO" w:hAnsi="HG丸ｺﾞｼｯｸM-PRO" w:hint="eastAsia"/>
          <w:sz w:val="24"/>
          <w:szCs w:val="24"/>
        </w:rPr>
        <w:t>自殺対策を進める上では、自殺者数全体だけでなく、年齢や性別で分けて評価することが有用です。というのは、自殺の背景は年齢や性別によって違いがあり、対策もまた異なるからです。</w:t>
      </w:r>
    </w:p>
    <w:p w:rsidR="00050060" w:rsidRDefault="00050060" w:rsidP="00D733A6">
      <w:pPr>
        <w:snapToGrid w:val="0"/>
        <w:spacing w:line="240" w:lineRule="atLeast"/>
        <w:rPr>
          <w:rFonts w:ascii="HG丸ｺﾞｼｯｸM-PRO" w:eastAsia="HG丸ｺﾞｼｯｸM-PRO" w:hAnsi="HG丸ｺﾞｼｯｸM-PRO"/>
          <w:sz w:val="24"/>
          <w:szCs w:val="24"/>
        </w:rPr>
      </w:pPr>
    </w:p>
    <w:p w:rsidR="006C41A2" w:rsidRDefault="004F2126" w:rsidP="00D733A6">
      <w:pPr>
        <w:snapToGrid w:val="0"/>
        <w:spacing w:line="240" w:lineRule="atLeast"/>
        <w:rPr>
          <w:rFonts w:ascii="HG丸ｺﾞｼｯｸM-PRO" w:eastAsia="HG丸ｺﾞｼｯｸM-PRO" w:hAnsi="HG丸ｺﾞｼｯｸM-PRO"/>
          <w:sz w:val="24"/>
          <w:szCs w:val="24"/>
        </w:rPr>
      </w:pPr>
      <w:r w:rsidRPr="005D0016">
        <w:rPr>
          <w:rFonts w:ascii="HG丸ｺﾞｼｯｸM-PRO" w:eastAsia="HG丸ｺﾞｼｯｸM-PRO" w:hAnsi="HG丸ｺﾞｼｯｸM-PRO"/>
          <w:noProof/>
          <w:sz w:val="22"/>
        </w:rPr>
        <mc:AlternateContent>
          <mc:Choice Requires="wps">
            <w:drawing>
              <wp:anchor distT="0" distB="0" distL="114300" distR="114300" simplePos="0" relativeHeight="251727872" behindDoc="0" locked="0" layoutInCell="1" allowOverlap="1" wp14:anchorId="15492A8D" wp14:editId="32F21A4C">
                <wp:simplePos x="0" y="0"/>
                <wp:positionH relativeFrom="column">
                  <wp:posOffset>5038725</wp:posOffset>
                </wp:positionH>
                <wp:positionV relativeFrom="paragraph">
                  <wp:posOffset>1374140</wp:posOffset>
                </wp:positionV>
                <wp:extent cx="430530" cy="456565"/>
                <wp:effectExtent l="19050" t="19050" r="45720" b="38735"/>
                <wp:wrapNone/>
                <wp:docPr id="47" name="直線矢印コネクタ 1"/>
                <wp:cNvGraphicFramePr/>
                <a:graphic xmlns:a="http://schemas.openxmlformats.org/drawingml/2006/main">
                  <a:graphicData uri="http://schemas.microsoft.com/office/word/2010/wordprocessingShape">
                    <wps:wsp>
                      <wps:cNvCnPr/>
                      <wps:spPr>
                        <a:xfrm>
                          <a:off x="0" y="0"/>
                          <a:ext cx="430530" cy="456565"/>
                        </a:xfrm>
                        <a:prstGeom prst="straightConnector1">
                          <a:avLst/>
                        </a:prstGeom>
                        <a:noFill/>
                        <a:ln w="38100" cap="flat" cmpd="sng" algn="ctr">
                          <a:solidFill>
                            <a:srgbClr val="0070C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1" o:spid="_x0000_s1026" type="#_x0000_t32" style="position:absolute;left:0;text-align:left;margin-left:396.75pt;margin-top:108.2pt;width:33.9pt;height:35.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" strokecolor="#0070c0" strokeweight="3pt">
                <v:stroke endarrow="open"/>
              </v:shape>
            </w:pict>
          </mc:Fallback>
        </mc:AlternateContent>
      </w:r>
      <w:r w:rsidRPr="005D0016">
        <w:rPr>
          <w:rFonts w:ascii="HG丸ｺﾞｼｯｸM-PRO" w:eastAsia="HG丸ｺﾞｼｯｸM-PRO" w:hAnsi="HG丸ｺﾞｼｯｸM-PRO"/>
          <w:noProof/>
          <w:sz w:val="22"/>
        </w:rPr>
        <mc:AlternateContent>
          <mc:Choice Requires="wps">
            <w:drawing>
              <wp:anchor distT="0" distB="0" distL="114300" distR="114300" simplePos="0" relativeHeight="251729920" behindDoc="0" locked="0" layoutInCell="1" allowOverlap="1" wp14:anchorId="0CE79C7F" wp14:editId="2C6B612C">
                <wp:simplePos x="0" y="0"/>
                <wp:positionH relativeFrom="column">
                  <wp:posOffset>4471035</wp:posOffset>
                </wp:positionH>
                <wp:positionV relativeFrom="paragraph">
                  <wp:posOffset>1283335</wp:posOffset>
                </wp:positionV>
                <wp:extent cx="414655" cy="467360"/>
                <wp:effectExtent l="19050" t="19050" r="42545" b="46990"/>
                <wp:wrapNone/>
                <wp:docPr id="49" name="直線矢印コネクタ 1"/>
                <wp:cNvGraphicFramePr/>
                <a:graphic xmlns:a="http://schemas.openxmlformats.org/drawingml/2006/main">
                  <a:graphicData uri="http://schemas.microsoft.com/office/word/2010/wordprocessingShape">
                    <wps:wsp>
                      <wps:cNvCnPr/>
                      <wps:spPr>
                        <a:xfrm>
                          <a:off x="0" y="0"/>
                          <a:ext cx="414655" cy="467360"/>
                        </a:xfrm>
                        <a:prstGeom prst="straightConnector1">
                          <a:avLst/>
                        </a:prstGeom>
                        <a:noFill/>
                        <a:ln w="38100" cap="flat" cmpd="sng" algn="ctr">
                          <a:solidFill>
                            <a:srgbClr val="0070C0"/>
                          </a:solidFill>
                          <a:prstDash val="solid"/>
                          <a:tailEnd type="arrow"/>
                        </a:ln>
                        <a:effectLst/>
                      </wps:spPr>
                      <wps:bodyPr/>
                    </wps:wsp>
                  </a:graphicData>
                </a:graphic>
                <wp14:sizeRelV relativeFrom="margin">
                  <wp14:pctHeight>0</wp14:pctHeight>
                </wp14:sizeRelV>
              </wp:anchor>
            </w:drawing>
          </mc:Choice>
          <mc:Fallback>
            <w:pict>
              <v:shape id="直線矢印コネクタ 1" o:spid="_x0000_s1026" type="#_x0000_t32" style="position:absolute;left:0;text-align:left;margin-left:352.05pt;margin-top:101.05pt;width:32.65pt;height:36.8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" strokecolor="#0070c0" strokeweight="3pt">
                <v:stroke endarrow="open"/>
              </v:shape>
            </w:pict>
          </mc:Fallback>
        </mc:AlternateContent>
      </w:r>
      <w:r w:rsidRPr="005D0016">
        <w:rPr>
          <w:rFonts w:ascii="HG丸ｺﾞｼｯｸM-PRO" w:eastAsia="HG丸ｺﾞｼｯｸM-PRO" w:hAnsi="HG丸ｺﾞｼｯｸM-PRO"/>
          <w:noProof/>
          <w:sz w:val="22"/>
        </w:rPr>
        <mc:AlternateContent>
          <mc:Choice Requires="wps">
            <w:drawing>
              <wp:anchor distT="0" distB="0" distL="114300" distR="114300" simplePos="0" relativeHeight="251724800" behindDoc="0" locked="0" layoutInCell="1" allowOverlap="1" wp14:anchorId="2E7B8ED5" wp14:editId="55233D8C">
                <wp:simplePos x="0" y="0"/>
                <wp:positionH relativeFrom="column">
                  <wp:posOffset>1300480</wp:posOffset>
                </wp:positionH>
                <wp:positionV relativeFrom="paragraph">
                  <wp:posOffset>1419225</wp:posOffset>
                </wp:positionV>
                <wp:extent cx="482600" cy="330835"/>
                <wp:effectExtent l="19050" t="19050" r="50800" b="50165"/>
                <wp:wrapNone/>
                <wp:docPr id="44" name="直線矢印コネクタ 1"/>
                <wp:cNvGraphicFramePr/>
                <a:graphic xmlns:a="http://schemas.openxmlformats.org/drawingml/2006/main">
                  <a:graphicData uri="http://schemas.microsoft.com/office/word/2010/wordprocessingShape">
                    <wps:wsp>
                      <wps:cNvCnPr/>
                      <wps:spPr>
                        <a:xfrm>
                          <a:off x="0" y="0"/>
                          <a:ext cx="482600" cy="330835"/>
                        </a:xfrm>
                        <a:prstGeom prst="straightConnector1">
                          <a:avLst/>
                        </a:prstGeom>
                        <a:noFill/>
                        <a:ln w="38100" cap="flat" cmpd="sng" algn="ctr">
                          <a:solidFill>
                            <a:srgbClr val="0070C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 o:spid="_x0000_s1026" type="#_x0000_t32" style="position:absolute;left:0;text-align:left;margin-left:102.4pt;margin-top:111.75pt;width:38pt;height:26.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" strokecolor="#0070c0" strokeweight="3pt">
                <v:stroke endarrow="open"/>
              </v:shape>
            </w:pict>
          </mc:Fallback>
        </mc:AlternateContent>
      </w:r>
      <w:r w:rsidR="003A14F9">
        <w:rPr>
          <w:noProof/>
        </w:rPr>
        <w:drawing>
          <wp:anchor distT="0" distB="0" distL="114300" distR="114300" simplePos="0" relativeHeight="251654140" behindDoc="0" locked="0" layoutInCell="1" allowOverlap="1" wp14:anchorId="43FCF83B" wp14:editId="5ACBB723">
            <wp:simplePos x="0" y="0"/>
            <wp:positionH relativeFrom="column">
              <wp:posOffset>0</wp:posOffset>
            </wp:positionH>
            <wp:positionV relativeFrom="paragraph">
              <wp:posOffset>276225</wp:posOffset>
            </wp:positionV>
            <wp:extent cx="6657975" cy="2752725"/>
            <wp:effectExtent l="0" t="0" r="9525" b="9525"/>
            <wp:wrapTopAndBottom/>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6C41A2" w:rsidRPr="00CB3101">
        <w:rPr>
          <w:rFonts w:ascii="HG丸ｺﾞｼｯｸM-PRO" w:eastAsia="HG丸ｺﾞｼｯｸM-PRO" w:hAnsi="HG丸ｺﾞｼｯｸM-PRO"/>
          <w:sz w:val="24"/>
          <w:szCs w:val="24"/>
        </w:rPr>
        <w:t>【全国</w:t>
      </w:r>
      <w:r w:rsidR="00050060">
        <w:rPr>
          <w:rFonts w:ascii="HG丸ｺﾞｼｯｸM-PRO" w:eastAsia="HG丸ｺﾞｼｯｸM-PRO" w:hAnsi="HG丸ｺﾞｼｯｸM-PRO" w:hint="eastAsia"/>
          <w:sz w:val="24"/>
          <w:szCs w:val="24"/>
        </w:rPr>
        <w:t>の年齢別自殺率</w:t>
      </w:r>
      <w:r w:rsidR="006C41A2" w:rsidRPr="00CB3101">
        <w:rPr>
          <w:rFonts w:ascii="HG丸ｺﾞｼｯｸM-PRO" w:eastAsia="HG丸ｺﾞｼｯｸM-PRO" w:hAnsi="HG丸ｺﾞｼｯｸM-PRO"/>
          <w:sz w:val="24"/>
          <w:szCs w:val="24"/>
        </w:rPr>
        <w:t>】</w:t>
      </w:r>
      <w:r w:rsidR="00DC3097">
        <w:rPr>
          <w:rFonts w:ascii="HG丸ｺﾞｼｯｸM-PRO" w:eastAsia="HG丸ｺﾞｼｯｸM-PRO" w:hAnsi="HG丸ｺﾞｼｯｸM-PRO"/>
          <w:sz w:val="24"/>
          <w:szCs w:val="24"/>
        </w:rPr>
        <w:t xml:space="preserve">　　　　　　　　</w:t>
      </w:r>
      <w:r w:rsidR="00DC3097">
        <w:rPr>
          <w:rFonts w:ascii="HG丸ｺﾞｼｯｸM-PRO" w:eastAsia="HG丸ｺﾞｼｯｸM-PRO" w:hAnsi="HG丸ｺﾞｼｯｸM-PRO" w:hint="eastAsia"/>
          <w:sz w:val="24"/>
          <w:szCs w:val="24"/>
        </w:rPr>
        <w:t>内閣府｢地域における基礎資料：自殺日ﾍﾞｰｽ・住居地｣</w:t>
      </w:r>
    </w:p>
    <w:p w:rsidR="00DC3097" w:rsidRPr="002F0800" w:rsidRDefault="004F2126" w:rsidP="00D733A6">
      <w:pPr>
        <w:snapToGrid w:val="0"/>
        <w:spacing w:line="240" w:lineRule="atLeast"/>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766784" behindDoc="0" locked="0" layoutInCell="1" allowOverlap="1" wp14:anchorId="2747F081" wp14:editId="0DE2430F">
                <wp:simplePos x="0" y="0"/>
                <wp:positionH relativeFrom="column">
                  <wp:posOffset>6046470</wp:posOffset>
                </wp:positionH>
                <wp:positionV relativeFrom="paragraph">
                  <wp:posOffset>1478280</wp:posOffset>
                </wp:positionV>
                <wp:extent cx="414655" cy="148590"/>
                <wp:effectExtent l="0" t="0" r="61595" b="80010"/>
                <wp:wrapNone/>
                <wp:docPr id="83" name="直線矢印コネクタ 1"/>
                <wp:cNvGraphicFramePr/>
                <a:graphic xmlns:a="http://schemas.openxmlformats.org/drawingml/2006/main">
                  <a:graphicData uri="http://schemas.microsoft.com/office/word/2010/wordprocessingShape">
                    <wps:wsp>
                      <wps:cNvCnPr/>
                      <wps:spPr>
                        <a:xfrm>
                          <a:off x="0" y="0"/>
                          <a:ext cx="414655" cy="148590"/>
                        </a:xfrm>
                        <a:prstGeom prst="straightConnector1">
                          <a:avLst/>
                        </a:prstGeom>
                        <a:noFill/>
                        <a:ln w="19050" cap="flat" cmpd="sng" algn="ctr">
                          <a:solidFill>
                            <a:srgbClr val="0070C0"/>
                          </a:solidFill>
                          <a:prstDash val="solid"/>
                          <a:tailEnd type="arrow"/>
                        </a:ln>
                        <a:effectLst/>
                      </wps:spPr>
                      <wps:bodyPr/>
                    </wps:wsp>
                  </a:graphicData>
                </a:graphic>
              </wp:anchor>
            </w:drawing>
          </mc:Choice>
          <mc:Fallback>
            <w:pict>
              <v:shape id="直線矢印コネクタ 1" o:spid="_x0000_s1026" type="#_x0000_t32" style="position:absolute;left:0;text-align:left;margin-left:476.1pt;margin-top:116.4pt;width:32.65pt;height:11.7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" strokecolor="#0070c0" strokeweight="1.5pt">
                <v:stroke endarrow="open"/>
              </v:shape>
            </w:pict>
          </mc:Fallback>
        </mc:AlternateContent>
      </w:r>
      <w:r w:rsidRPr="005D0016">
        <w:rPr>
          <w:rFonts w:ascii="HG丸ｺﾞｼｯｸM-PRO" w:eastAsia="HG丸ｺﾞｼｯｸM-PRO" w:hAnsi="HG丸ｺﾞｼｯｸM-PRO"/>
          <w:noProof/>
          <w:sz w:val="22"/>
        </w:rPr>
        <mc:AlternateContent>
          <mc:Choice Requires="wps">
            <w:drawing>
              <wp:anchor distT="0" distB="0" distL="114300" distR="114300" simplePos="0" relativeHeight="251728896" behindDoc="0" locked="0" layoutInCell="1" allowOverlap="1" wp14:anchorId="47708D09" wp14:editId="43DF7EFE">
                <wp:simplePos x="0" y="0"/>
                <wp:positionH relativeFrom="column">
                  <wp:posOffset>3997325</wp:posOffset>
                </wp:positionH>
                <wp:positionV relativeFrom="paragraph">
                  <wp:posOffset>1417320</wp:posOffset>
                </wp:positionV>
                <wp:extent cx="414655" cy="284480"/>
                <wp:effectExtent l="19050" t="19050" r="61595" b="39370"/>
                <wp:wrapNone/>
                <wp:docPr id="48" name="直線矢印コネクタ 1"/>
                <wp:cNvGraphicFramePr/>
                <a:graphic xmlns:a="http://schemas.openxmlformats.org/drawingml/2006/main">
                  <a:graphicData uri="http://schemas.microsoft.com/office/word/2010/wordprocessingShape">
                    <wps:wsp>
                      <wps:cNvCnPr/>
                      <wps:spPr>
                        <a:xfrm>
                          <a:off x="0" y="0"/>
                          <a:ext cx="414655" cy="284480"/>
                        </a:xfrm>
                        <a:prstGeom prst="straightConnector1">
                          <a:avLst/>
                        </a:prstGeom>
                        <a:noFill/>
                        <a:ln w="38100" cap="flat" cmpd="sng" algn="ctr">
                          <a:solidFill>
                            <a:srgbClr val="0070C0"/>
                          </a:solidFill>
                          <a:prstDash val="solid"/>
                          <a:tailEnd type="arrow"/>
                        </a:ln>
                        <a:effectLst/>
                      </wps:spPr>
                      <wps:bodyPr/>
                    </wps:wsp>
                  </a:graphicData>
                </a:graphic>
                <wp14:sizeRelV relativeFrom="margin">
                  <wp14:pctHeight>0</wp14:pctHeight>
                </wp14:sizeRelV>
              </wp:anchor>
            </w:drawing>
          </mc:Choice>
          <mc:Fallback>
            <w:pict>
              <v:shape id="直線矢印コネクタ 1" o:spid="_x0000_s1026" type="#_x0000_t32" style="position:absolute;left:0;text-align:left;margin-left:314.75pt;margin-top:111.6pt;width:32.65pt;height:22.4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" strokecolor="#0070c0" strokeweight="3pt">
                <v:stroke endarrow="open"/>
              </v:shape>
            </w:pict>
          </mc:Fallback>
        </mc:AlternateContent>
      </w:r>
      <w:r w:rsidRPr="005D0016">
        <w:rPr>
          <w:rFonts w:ascii="HG丸ｺﾞｼｯｸM-PRO" w:eastAsia="HG丸ｺﾞｼｯｸM-PRO" w:hAnsi="HG丸ｺﾞｼｯｸM-PRO"/>
          <w:noProof/>
          <w:sz w:val="22"/>
        </w:rPr>
        <mc:AlternateContent>
          <mc:Choice Requires="wps">
            <w:drawing>
              <wp:anchor distT="0" distB="0" distL="114300" distR="114300" simplePos="0" relativeHeight="251726848" behindDoc="0" locked="0" layoutInCell="1" allowOverlap="1" wp14:anchorId="09927417" wp14:editId="527C5751">
                <wp:simplePos x="0" y="0"/>
                <wp:positionH relativeFrom="column">
                  <wp:posOffset>3435985</wp:posOffset>
                </wp:positionH>
                <wp:positionV relativeFrom="paragraph">
                  <wp:posOffset>1558925</wp:posOffset>
                </wp:positionV>
                <wp:extent cx="414655" cy="148590"/>
                <wp:effectExtent l="0" t="0" r="61595" b="80010"/>
                <wp:wrapNone/>
                <wp:docPr id="46" name="直線矢印コネクタ 1"/>
                <wp:cNvGraphicFramePr/>
                <a:graphic xmlns:a="http://schemas.openxmlformats.org/drawingml/2006/main">
                  <a:graphicData uri="http://schemas.microsoft.com/office/word/2010/wordprocessingShape">
                    <wps:wsp>
                      <wps:cNvCnPr/>
                      <wps:spPr>
                        <a:xfrm>
                          <a:off x="0" y="0"/>
                          <a:ext cx="414655" cy="148590"/>
                        </a:xfrm>
                        <a:prstGeom prst="straightConnector1">
                          <a:avLst/>
                        </a:prstGeom>
                        <a:noFill/>
                        <a:ln w="19050" cap="flat" cmpd="sng" algn="ctr">
                          <a:solidFill>
                            <a:srgbClr val="0070C0"/>
                          </a:solidFill>
                          <a:prstDash val="solid"/>
                          <a:tailEnd type="arrow"/>
                        </a:ln>
                        <a:effectLst/>
                      </wps:spPr>
                      <wps:bodyPr/>
                    </wps:wsp>
                  </a:graphicData>
                </a:graphic>
                <wp14:sizeRelV relativeFrom="margin">
                  <wp14:pctHeight>0</wp14:pctHeight>
                </wp14:sizeRelV>
              </wp:anchor>
            </w:drawing>
          </mc:Choice>
          <mc:Fallback>
            <w:pict>
              <v:shape id="直線矢印コネクタ 1" o:spid="_x0000_s1026" type="#_x0000_t32" style="position:absolute;left:0;text-align:left;margin-left:270.55pt;margin-top:122.75pt;width:32.65pt;height:11.7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" strokecolor="#0070c0" strokeweight="1.5pt">
                <v:stroke endarrow="open"/>
              </v:shape>
            </w:pict>
          </mc:Fallback>
        </mc:AlternateContent>
      </w:r>
      <w:r w:rsidRPr="005D0016">
        <w:rPr>
          <w:rFonts w:ascii="HG丸ｺﾞｼｯｸM-PRO" w:eastAsia="HG丸ｺﾞｼｯｸM-PRO" w:hAnsi="HG丸ｺﾞｼｯｸM-PRO"/>
          <w:noProof/>
          <w:sz w:val="22"/>
        </w:rPr>
        <mc:AlternateContent>
          <mc:Choice Requires="wps">
            <w:drawing>
              <wp:anchor distT="0" distB="0" distL="114300" distR="114300" simplePos="0" relativeHeight="251730944" behindDoc="0" locked="0" layoutInCell="1" allowOverlap="1" wp14:anchorId="331E356A" wp14:editId="28F3F242">
                <wp:simplePos x="0" y="0"/>
                <wp:positionH relativeFrom="column">
                  <wp:posOffset>2905125</wp:posOffset>
                </wp:positionH>
                <wp:positionV relativeFrom="paragraph">
                  <wp:posOffset>1550670</wp:posOffset>
                </wp:positionV>
                <wp:extent cx="414655" cy="148590"/>
                <wp:effectExtent l="0" t="0" r="61595" b="80010"/>
                <wp:wrapNone/>
                <wp:docPr id="50" name="直線矢印コネクタ 1"/>
                <wp:cNvGraphicFramePr/>
                <a:graphic xmlns:a="http://schemas.openxmlformats.org/drawingml/2006/main">
                  <a:graphicData uri="http://schemas.microsoft.com/office/word/2010/wordprocessingShape">
                    <wps:wsp>
                      <wps:cNvCnPr/>
                      <wps:spPr>
                        <a:xfrm>
                          <a:off x="0" y="0"/>
                          <a:ext cx="414655" cy="148590"/>
                        </a:xfrm>
                        <a:prstGeom prst="straightConnector1">
                          <a:avLst/>
                        </a:prstGeom>
                        <a:noFill/>
                        <a:ln w="19050" cap="flat" cmpd="sng" algn="ctr">
                          <a:solidFill>
                            <a:srgbClr val="0070C0"/>
                          </a:solidFill>
                          <a:prstDash val="solid"/>
                          <a:tailEnd type="arrow"/>
                        </a:ln>
                        <a:effectLst/>
                      </wps:spPr>
                      <wps:bodyPr/>
                    </wps:wsp>
                  </a:graphicData>
                </a:graphic>
                <wp14:sizeRelV relativeFrom="margin">
                  <wp14:pctHeight>0</wp14:pctHeight>
                </wp14:sizeRelV>
              </wp:anchor>
            </w:drawing>
          </mc:Choice>
          <mc:Fallback>
            <w:pict>
              <v:shape id="直線矢印コネクタ 1" o:spid="_x0000_s1026" type="#_x0000_t32" style="position:absolute;left:0;text-align:left;margin-left:228.75pt;margin-top:122.1pt;width:32.65pt;height:11.7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" strokecolor="#0070c0" strokeweight="1.5pt">
                <v:stroke endarrow="open"/>
              </v:shape>
            </w:pict>
          </mc:Fallback>
        </mc:AlternateContent>
      </w:r>
      <w:r w:rsidR="00C03AC6" w:rsidRPr="005D0016">
        <w:rPr>
          <w:rFonts w:ascii="HG丸ｺﾞｼｯｸM-PRO" w:eastAsia="HG丸ｺﾞｼｯｸM-PRO" w:hAnsi="HG丸ｺﾞｼｯｸM-PRO"/>
          <w:noProof/>
          <w:sz w:val="22"/>
        </w:rPr>
        <mc:AlternateContent>
          <mc:Choice Requires="wps">
            <w:drawing>
              <wp:anchor distT="0" distB="0" distL="114300" distR="114300" simplePos="0" relativeHeight="251725824" behindDoc="0" locked="0" layoutInCell="1" allowOverlap="1" wp14:anchorId="4FA984A2" wp14:editId="35520BA0">
                <wp:simplePos x="0" y="0"/>
                <wp:positionH relativeFrom="column">
                  <wp:posOffset>1857375</wp:posOffset>
                </wp:positionH>
                <wp:positionV relativeFrom="paragraph">
                  <wp:posOffset>1991995</wp:posOffset>
                </wp:positionV>
                <wp:extent cx="414020" cy="0"/>
                <wp:effectExtent l="0" t="76200" r="24130" b="114300"/>
                <wp:wrapNone/>
                <wp:docPr id="45" name="直線矢印コネクタ 1"/>
                <wp:cNvGraphicFramePr/>
                <a:graphic xmlns:a="http://schemas.openxmlformats.org/drawingml/2006/main">
                  <a:graphicData uri="http://schemas.microsoft.com/office/word/2010/wordprocessingShape">
                    <wps:wsp>
                      <wps:cNvCnPr/>
                      <wps:spPr>
                        <a:xfrm>
                          <a:off x="0" y="0"/>
                          <a:ext cx="414020" cy="0"/>
                        </a:xfrm>
                        <a:prstGeom prst="straightConnector1">
                          <a:avLst/>
                        </a:prstGeom>
                        <a:noFill/>
                        <a:ln w="19050" cap="flat" cmpd="sng" algn="ctr">
                          <a:solidFill>
                            <a:srgbClr val="92D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 o:spid="_x0000_s1026" type="#_x0000_t32" style="position:absolute;left:0;text-align:left;margin-left:146.25pt;margin-top:156.85pt;width:32.6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" strokecolor="#92d050" strokeweight="1.5pt">
                <v:stroke endarrow="open"/>
              </v:shape>
            </w:pict>
          </mc:Fallback>
        </mc:AlternateContent>
      </w:r>
      <w:r w:rsidR="00C03AC6" w:rsidRPr="005D0016">
        <w:rPr>
          <w:rFonts w:ascii="HG丸ｺﾞｼｯｸM-PRO" w:eastAsia="HG丸ｺﾞｼｯｸM-PRO" w:hAnsi="HG丸ｺﾞｼｯｸM-PRO"/>
          <w:noProof/>
          <w:sz w:val="22"/>
        </w:rPr>
        <mc:AlternateContent>
          <mc:Choice Requires="wps">
            <w:drawing>
              <wp:anchor distT="0" distB="0" distL="114300" distR="114300" simplePos="0" relativeHeight="251810816" behindDoc="0" locked="0" layoutInCell="1" allowOverlap="1" wp14:anchorId="4EB9C527" wp14:editId="47CD3B24">
                <wp:simplePos x="0" y="0"/>
                <wp:positionH relativeFrom="column">
                  <wp:posOffset>2394585</wp:posOffset>
                </wp:positionH>
                <wp:positionV relativeFrom="paragraph">
                  <wp:posOffset>2266950</wp:posOffset>
                </wp:positionV>
                <wp:extent cx="414020" cy="0"/>
                <wp:effectExtent l="0" t="76200" r="24130" b="114300"/>
                <wp:wrapNone/>
                <wp:docPr id="40" name="直線矢印コネクタ 1"/>
                <wp:cNvGraphicFramePr/>
                <a:graphic xmlns:a="http://schemas.openxmlformats.org/drawingml/2006/main">
                  <a:graphicData uri="http://schemas.microsoft.com/office/word/2010/wordprocessingShape">
                    <wps:wsp>
                      <wps:cNvCnPr/>
                      <wps:spPr>
                        <a:xfrm>
                          <a:off x="0" y="0"/>
                          <a:ext cx="414020" cy="0"/>
                        </a:xfrm>
                        <a:prstGeom prst="straightConnector1">
                          <a:avLst/>
                        </a:prstGeom>
                        <a:noFill/>
                        <a:ln w="19050" cap="flat" cmpd="sng" algn="ctr">
                          <a:solidFill>
                            <a:srgbClr val="92D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 o:spid="_x0000_s1026" type="#_x0000_t32" style="position:absolute;left:0;text-align:left;margin-left:188.55pt;margin-top:178.5pt;width:32.6pt;height: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" strokecolor="#92d050" strokeweight="1.5pt">
                <v:stroke endarrow="open"/>
              </v:shape>
            </w:pict>
          </mc:Fallback>
        </mc:AlternateContent>
      </w:r>
    </w:p>
    <w:p w:rsidR="007A17C1" w:rsidRDefault="00C03AC6" w:rsidP="007A17C1">
      <w:pPr>
        <w:snapToGrid w:val="0"/>
        <w:spacing w:line="240" w:lineRule="atLeast"/>
        <w:rPr>
          <w:rFonts w:ascii="HG丸ｺﾞｼｯｸM-PRO" w:eastAsia="HG丸ｺﾞｼｯｸM-PRO" w:hAnsi="HG丸ｺﾞｼｯｸM-PRO"/>
          <w:sz w:val="22"/>
        </w:rPr>
      </w:pPr>
      <w:r>
        <w:rPr>
          <w:noProof/>
        </w:rPr>
        <w:drawing>
          <wp:anchor distT="0" distB="0" distL="114300" distR="114300" simplePos="0" relativeHeight="251653115" behindDoc="0" locked="0" layoutInCell="1" allowOverlap="1" wp14:anchorId="15004F13" wp14:editId="47E65076">
            <wp:simplePos x="0" y="0"/>
            <wp:positionH relativeFrom="column">
              <wp:posOffset>19050</wp:posOffset>
            </wp:positionH>
            <wp:positionV relativeFrom="paragraph">
              <wp:posOffset>21590</wp:posOffset>
            </wp:positionV>
            <wp:extent cx="5334000" cy="2695575"/>
            <wp:effectExtent l="0" t="0" r="19050" b="9525"/>
            <wp:wrapSquare wrapText="bothSides"/>
            <wp:docPr id="12"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5D0016">
        <w:rPr>
          <w:rFonts w:ascii="HG丸ｺﾞｼｯｸM-PRO" w:eastAsia="HG丸ｺﾞｼｯｸM-PRO" w:hAnsi="HG丸ｺﾞｼｯｸM-PRO"/>
          <w:noProof/>
          <w:sz w:val="22"/>
        </w:rPr>
        <mc:AlternateContent>
          <mc:Choice Requires="wps">
            <w:drawing>
              <wp:anchor distT="0" distB="0" distL="114300" distR="114300" simplePos="0" relativeHeight="251841536" behindDoc="0" locked="0" layoutInCell="1" allowOverlap="1" wp14:anchorId="1AEE511A" wp14:editId="43AA2218">
                <wp:simplePos x="0" y="0"/>
                <wp:positionH relativeFrom="column">
                  <wp:posOffset>-1790700</wp:posOffset>
                </wp:positionH>
                <wp:positionV relativeFrom="paragraph">
                  <wp:posOffset>688340</wp:posOffset>
                </wp:positionV>
                <wp:extent cx="414655" cy="523875"/>
                <wp:effectExtent l="19050" t="19050" r="61595" b="47625"/>
                <wp:wrapNone/>
                <wp:docPr id="18" name="直線矢印コネクタ 1"/>
                <wp:cNvGraphicFramePr/>
                <a:graphic xmlns:a="http://schemas.openxmlformats.org/drawingml/2006/main">
                  <a:graphicData uri="http://schemas.microsoft.com/office/word/2010/wordprocessingShape">
                    <wps:wsp>
                      <wps:cNvCnPr/>
                      <wps:spPr>
                        <a:xfrm>
                          <a:off x="0" y="0"/>
                          <a:ext cx="414655" cy="523875"/>
                        </a:xfrm>
                        <a:prstGeom prst="straightConnector1">
                          <a:avLst/>
                        </a:prstGeom>
                        <a:noFill/>
                        <a:ln w="38100" cap="flat" cmpd="sng" algn="ctr">
                          <a:solidFill>
                            <a:srgbClr val="0070C0"/>
                          </a:solidFill>
                          <a:prstDash val="solid"/>
                          <a:tailEnd type="arrow"/>
                        </a:ln>
                        <a:effectLst/>
                      </wps:spPr>
                      <wps:bodyPr/>
                    </wps:wsp>
                  </a:graphicData>
                </a:graphic>
                <wp14:sizeRelV relativeFrom="margin">
                  <wp14:pctHeight>0</wp14:pctHeight>
                </wp14:sizeRelV>
              </wp:anchor>
            </w:drawing>
          </mc:Choice>
          <mc:Fallback>
            <w:pict>
              <v:shape id="直線矢印コネクタ 1" o:spid="_x0000_s1026" type="#_x0000_t32" style="position:absolute;left:0;text-align:left;margin-left:-141pt;margin-top:54.2pt;width:32.65pt;height:41.25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" strokecolor="#0070c0" strokeweight="3pt">
                <v:stroke endarrow="open"/>
              </v:shape>
            </w:pict>
          </mc:Fallback>
        </mc:AlternateContent>
      </w:r>
      <w:r w:rsidRPr="005D0016">
        <w:rPr>
          <w:rFonts w:ascii="HG丸ｺﾞｼｯｸM-PRO" w:eastAsia="HG丸ｺﾞｼｯｸM-PRO" w:hAnsi="HG丸ｺﾞｼｯｸM-PRO"/>
          <w:noProof/>
          <w:sz w:val="22"/>
        </w:rPr>
        <mc:AlternateContent>
          <mc:Choice Requires="wps">
            <w:drawing>
              <wp:anchor distT="0" distB="0" distL="114300" distR="114300" simplePos="0" relativeHeight="251839488" behindDoc="0" locked="0" layoutInCell="1" allowOverlap="1" wp14:anchorId="70EACFC7" wp14:editId="7B31F60F">
                <wp:simplePos x="0" y="0"/>
                <wp:positionH relativeFrom="column">
                  <wp:posOffset>-2324100</wp:posOffset>
                </wp:positionH>
                <wp:positionV relativeFrom="paragraph">
                  <wp:posOffset>402590</wp:posOffset>
                </wp:positionV>
                <wp:extent cx="381000" cy="533400"/>
                <wp:effectExtent l="19050" t="19050" r="76200" b="57150"/>
                <wp:wrapNone/>
                <wp:docPr id="17" name="直線矢印コネクタ 1"/>
                <wp:cNvGraphicFramePr/>
                <a:graphic xmlns:a="http://schemas.openxmlformats.org/drawingml/2006/main">
                  <a:graphicData uri="http://schemas.microsoft.com/office/word/2010/wordprocessingShape">
                    <wps:wsp>
                      <wps:cNvCnPr/>
                      <wps:spPr>
                        <a:xfrm>
                          <a:off x="0" y="0"/>
                          <a:ext cx="381000" cy="533400"/>
                        </a:xfrm>
                        <a:prstGeom prst="straightConnector1">
                          <a:avLst/>
                        </a:prstGeom>
                        <a:noFill/>
                        <a:ln w="38100" cap="flat" cmpd="sng" algn="ctr">
                          <a:solidFill>
                            <a:srgbClr val="0070C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 o:spid="_x0000_s1026" type="#_x0000_t32" style="position:absolute;left:0;text-align:left;margin-left:-183pt;margin-top:31.7pt;width:30pt;height:42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" strokecolor="#0070c0" strokeweight="3pt">
                <v:stroke endarrow="open"/>
              </v:shape>
            </w:pict>
          </mc:Fallback>
        </mc:AlternateContent>
      </w:r>
      <w:r w:rsidRPr="005D0016">
        <w:rPr>
          <w:rFonts w:ascii="HG丸ｺﾞｼｯｸM-PRO" w:eastAsia="HG丸ｺﾞｼｯｸM-PRO" w:hAnsi="HG丸ｺﾞｼｯｸM-PRO"/>
          <w:noProof/>
          <w:sz w:val="22"/>
        </w:rPr>
        <mc:AlternateContent>
          <mc:Choice Requires="wps">
            <w:drawing>
              <wp:anchor distT="0" distB="0" distL="114300" distR="114300" simplePos="0" relativeHeight="251837440" behindDoc="0" locked="0" layoutInCell="1" allowOverlap="1" wp14:anchorId="46B98586" wp14:editId="56444B0E">
                <wp:simplePos x="0" y="0"/>
                <wp:positionH relativeFrom="column">
                  <wp:posOffset>-2981325</wp:posOffset>
                </wp:positionH>
                <wp:positionV relativeFrom="paragraph">
                  <wp:posOffset>793115</wp:posOffset>
                </wp:positionV>
                <wp:extent cx="504825" cy="419100"/>
                <wp:effectExtent l="19050" t="19050" r="47625" b="57150"/>
                <wp:wrapNone/>
                <wp:docPr id="16" name="直線矢印コネクタ 1"/>
                <wp:cNvGraphicFramePr/>
                <a:graphic xmlns:a="http://schemas.openxmlformats.org/drawingml/2006/main">
                  <a:graphicData uri="http://schemas.microsoft.com/office/word/2010/wordprocessingShape">
                    <wps:wsp>
                      <wps:cNvCnPr/>
                      <wps:spPr>
                        <a:xfrm>
                          <a:off x="0" y="0"/>
                          <a:ext cx="504825" cy="419100"/>
                        </a:xfrm>
                        <a:prstGeom prst="straightConnector1">
                          <a:avLst/>
                        </a:prstGeom>
                        <a:noFill/>
                        <a:ln w="38100" cap="flat" cmpd="sng" algn="ctr">
                          <a:solidFill>
                            <a:srgbClr val="0070C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 o:spid="_x0000_s1026" type="#_x0000_t32" style="position:absolute;left:0;text-align:left;margin-left:-234.75pt;margin-top:62.45pt;width:39.75pt;height:33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" strokecolor="#0070c0" strokeweight="3pt">
                <v:stroke endarrow="open"/>
              </v:shape>
            </w:pict>
          </mc:Fallback>
        </mc:AlternateContent>
      </w:r>
      <w:r w:rsidR="00D733A6" w:rsidRPr="005D0016">
        <w:rPr>
          <w:rFonts w:ascii="HG丸ｺﾞｼｯｸM-PRO" w:eastAsia="HG丸ｺﾞｼｯｸM-PRO" w:hAnsi="HG丸ｺﾞｼｯｸM-PRO"/>
          <w:noProof/>
          <w:sz w:val="22"/>
        </w:rPr>
        <mc:AlternateContent>
          <mc:Choice Requires="wps">
            <w:drawing>
              <wp:anchor distT="0" distB="0" distL="114300" distR="114300" simplePos="0" relativeHeight="251749376" behindDoc="0" locked="0" layoutInCell="1" allowOverlap="1" wp14:anchorId="247497F0" wp14:editId="27F59ACB">
                <wp:simplePos x="0" y="0"/>
                <wp:positionH relativeFrom="column">
                  <wp:posOffset>2303145</wp:posOffset>
                </wp:positionH>
                <wp:positionV relativeFrom="paragraph">
                  <wp:posOffset>1702171</wp:posOffset>
                </wp:positionV>
                <wp:extent cx="418465" cy="0"/>
                <wp:effectExtent l="0" t="76200" r="19685" b="114300"/>
                <wp:wrapNone/>
                <wp:docPr id="66" name="直線矢印コネクタ 1"/>
                <wp:cNvGraphicFramePr/>
                <a:graphic xmlns:a="http://schemas.openxmlformats.org/drawingml/2006/main">
                  <a:graphicData uri="http://schemas.microsoft.com/office/word/2010/wordprocessingShape">
                    <wps:wsp>
                      <wps:cNvCnPr/>
                      <wps:spPr>
                        <a:xfrm>
                          <a:off x="0" y="0"/>
                          <a:ext cx="418465" cy="0"/>
                        </a:xfrm>
                        <a:prstGeom prst="straightConnector1">
                          <a:avLst/>
                        </a:prstGeom>
                        <a:noFill/>
                        <a:ln w="19050" cap="flat" cmpd="sng" algn="ctr">
                          <a:solidFill>
                            <a:srgbClr val="92D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 o:spid="_x0000_s1026" type="#_x0000_t32" style="position:absolute;left:0;text-align:left;margin-left:181.35pt;margin-top:134.05pt;width:32.95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" strokecolor="#92d050" strokeweight="1.5pt">
                <v:stroke endarrow="open"/>
              </v:shape>
            </w:pict>
          </mc:Fallback>
        </mc:AlternateContent>
      </w:r>
      <w:r w:rsidR="007A17C1">
        <w:rPr>
          <w:rFonts w:ascii="HG丸ｺﾞｼｯｸM-PRO" w:eastAsia="HG丸ｺﾞｼｯｸM-PRO" w:hAnsi="HG丸ｺﾞｼｯｸM-PRO" w:hint="eastAsia"/>
          <w:sz w:val="22"/>
        </w:rPr>
        <w:t xml:space="preserve">　ここ数年の自殺者の減少は、</w:t>
      </w:r>
      <w:r w:rsidR="007A17C1">
        <w:rPr>
          <w:rFonts w:ascii="HG丸ｺﾞｼｯｸM-PRO" w:eastAsia="HG丸ｺﾞｼｯｸM-PRO" w:hAnsi="HG丸ｺﾞｼｯｸM-PRO"/>
          <w:sz w:val="22"/>
        </w:rPr>
        <w:t>40代</w:t>
      </w:r>
      <w:r w:rsidR="00481974">
        <w:rPr>
          <w:rFonts w:ascii="HG丸ｺﾞｼｯｸM-PRO" w:eastAsia="HG丸ｺﾞｼｯｸM-PRO" w:hAnsi="HG丸ｺﾞｼｯｸM-PRO" w:hint="eastAsia"/>
          <w:sz w:val="22"/>
        </w:rPr>
        <w:t>～60</w:t>
      </w:r>
      <w:r w:rsidR="007A17C1">
        <w:rPr>
          <w:rFonts w:ascii="HG丸ｺﾞｼｯｸM-PRO" w:eastAsia="HG丸ｺﾞｼｯｸM-PRO" w:hAnsi="HG丸ｺﾞｼｯｸM-PRO" w:hint="eastAsia"/>
          <w:sz w:val="22"/>
        </w:rPr>
        <w:t>代の男性の減少による部分が大きく、</w:t>
      </w:r>
      <w:r w:rsidR="007A17C1">
        <w:rPr>
          <w:rFonts w:ascii="HG丸ｺﾞｼｯｸM-PRO" w:eastAsia="HG丸ｺﾞｼｯｸM-PRO" w:hAnsi="HG丸ｺﾞｼｯｸM-PRO"/>
          <w:sz w:val="22"/>
        </w:rPr>
        <w:t>原因･動機別</w:t>
      </w:r>
      <w:r w:rsidR="00ED67C3">
        <w:rPr>
          <w:rFonts w:ascii="HG丸ｺﾞｼｯｸM-PRO" w:eastAsia="HG丸ｺﾞｼｯｸM-PRO" w:hAnsi="HG丸ｺﾞｼｯｸM-PRO" w:hint="eastAsia"/>
          <w:sz w:val="22"/>
        </w:rPr>
        <w:t>では、</w:t>
      </w:r>
      <w:r w:rsidR="007A17C1">
        <w:rPr>
          <w:rFonts w:ascii="HG丸ｺﾞｼｯｸM-PRO" w:eastAsia="HG丸ｺﾞｼｯｸM-PRO" w:hAnsi="HG丸ｺﾞｼｯｸM-PRO"/>
          <w:sz w:val="22"/>
        </w:rPr>
        <w:t>経済･生活問題</w:t>
      </w:r>
      <w:r w:rsidR="00ED67C3">
        <w:rPr>
          <w:rFonts w:ascii="HG丸ｺﾞｼｯｸM-PRO" w:eastAsia="HG丸ｺﾞｼｯｸM-PRO" w:hAnsi="HG丸ｺﾞｼｯｸM-PRO" w:hint="eastAsia"/>
          <w:sz w:val="22"/>
        </w:rPr>
        <w:t>を背景とした自殺が減少</w:t>
      </w:r>
      <w:r w:rsidR="007A17C1">
        <w:rPr>
          <w:rFonts w:ascii="HG丸ｺﾞｼｯｸM-PRO" w:eastAsia="HG丸ｺﾞｼｯｸM-PRO" w:hAnsi="HG丸ｺﾞｼｯｸM-PRO"/>
          <w:sz w:val="22"/>
        </w:rPr>
        <w:t>している。</w:t>
      </w:r>
    </w:p>
    <w:p w:rsidR="007A17C1" w:rsidRDefault="007A17C1" w:rsidP="007A17C1">
      <w:pPr>
        <w:snapToGrid w:val="0"/>
        <w:spacing w:line="240" w:lineRule="atLeast"/>
        <w:rPr>
          <w:rFonts w:ascii="HG丸ｺﾞｼｯｸM-PRO" w:eastAsia="HG丸ｺﾞｼｯｸM-PRO" w:hAnsi="HG丸ｺﾞｼｯｸM-PRO"/>
          <w:sz w:val="22"/>
        </w:rPr>
      </w:pPr>
    </w:p>
    <w:p w:rsidR="00ED67C3" w:rsidRDefault="00ED67C3" w:rsidP="007A17C1">
      <w:pPr>
        <w:snapToGrid w:val="0"/>
        <w:spacing w:line="240" w:lineRule="atLeast"/>
        <w:rPr>
          <w:rFonts w:ascii="HG丸ｺﾞｼｯｸM-PRO" w:eastAsia="HG丸ｺﾞｼｯｸM-PRO" w:hAnsi="HG丸ｺﾞｼｯｸM-PRO"/>
          <w:sz w:val="22"/>
        </w:rPr>
      </w:pPr>
    </w:p>
    <w:p w:rsidR="00ED67C3" w:rsidRPr="00ED67C3" w:rsidRDefault="00ED67C3" w:rsidP="007A17C1">
      <w:pPr>
        <w:snapToGrid w:val="0"/>
        <w:spacing w:line="240" w:lineRule="atLeast"/>
        <w:rPr>
          <w:rFonts w:ascii="HG丸ｺﾞｼｯｸM-PRO" w:eastAsia="HG丸ｺﾞｼｯｸM-PRO" w:hAnsi="HG丸ｺﾞｼｯｸM-PRO"/>
          <w:sz w:val="22"/>
        </w:rPr>
      </w:pPr>
    </w:p>
    <w:p w:rsidR="007A17C1" w:rsidRDefault="007A17C1" w:rsidP="007A17C1">
      <w:pPr>
        <w:snapToGrid w:val="0"/>
        <w:spacing w:line="240" w:lineRule="atLeast"/>
        <w:rPr>
          <w:rFonts w:ascii="HG丸ｺﾞｼｯｸM-PRO" w:eastAsia="HG丸ｺﾞｼｯｸM-PRO" w:hAnsi="HG丸ｺﾞｼｯｸM-PRO"/>
          <w:sz w:val="22"/>
        </w:rPr>
      </w:pPr>
    </w:p>
    <w:p w:rsidR="007A17C1" w:rsidRDefault="007A17C1" w:rsidP="007A17C1">
      <w:pPr>
        <w:snapToGrid w:val="0"/>
        <w:spacing w:line="240" w:lineRule="atLeast"/>
        <w:rPr>
          <w:rFonts w:ascii="HG丸ｺﾞｼｯｸM-PRO" w:eastAsia="HG丸ｺﾞｼｯｸM-PRO" w:hAnsi="HG丸ｺﾞｼｯｸM-PRO"/>
          <w:sz w:val="22"/>
        </w:rPr>
      </w:pPr>
    </w:p>
    <w:p w:rsidR="007A17C1" w:rsidRDefault="007A17C1" w:rsidP="007A17C1">
      <w:pPr>
        <w:snapToGrid w:val="0"/>
        <w:spacing w:line="240" w:lineRule="atLeast"/>
        <w:rPr>
          <w:rFonts w:ascii="HG丸ｺﾞｼｯｸM-PRO" w:eastAsia="HG丸ｺﾞｼｯｸM-PRO" w:hAnsi="HG丸ｺﾞｼｯｸM-PRO"/>
          <w:sz w:val="22"/>
        </w:rPr>
      </w:pPr>
    </w:p>
    <w:p w:rsidR="007A17C1" w:rsidRDefault="003A14F9" w:rsidP="007A17C1">
      <w:pPr>
        <w:snapToGrid w:val="0"/>
        <w:spacing w:line="240" w:lineRule="atLeast"/>
        <w:rPr>
          <w:rFonts w:ascii="HG丸ｺﾞｼｯｸM-PRO" w:eastAsia="HG丸ｺﾞｼｯｸM-PRO" w:hAnsi="HG丸ｺﾞｼｯｸM-PRO"/>
          <w:sz w:val="22"/>
        </w:rPr>
      </w:pPr>
      <w:r>
        <w:rPr>
          <w:noProof/>
        </w:rPr>
        <w:drawing>
          <wp:anchor distT="0" distB="0" distL="114300" distR="114300" simplePos="0" relativeHeight="251842560" behindDoc="0" locked="0" layoutInCell="1" allowOverlap="1" wp14:anchorId="434DB7E2" wp14:editId="17942F1F">
            <wp:simplePos x="0" y="0"/>
            <wp:positionH relativeFrom="column">
              <wp:posOffset>-5419725</wp:posOffset>
            </wp:positionH>
            <wp:positionV relativeFrom="paragraph">
              <wp:posOffset>132715</wp:posOffset>
            </wp:positionV>
            <wp:extent cx="5305425" cy="2733675"/>
            <wp:effectExtent l="0" t="0" r="9525" b="9525"/>
            <wp:wrapSquare wrapText="bothSides"/>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7A17C1" w:rsidRDefault="007A17C1" w:rsidP="007A17C1">
      <w:pPr>
        <w:snapToGrid w:val="0"/>
        <w:spacing w:line="240" w:lineRule="atLeast"/>
        <w:rPr>
          <w:rFonts w:ascii="HG丸ｺﾞｼｯｸM-PRO" w:eastAsia="HG丸ｺﾞｼｯｸM-PRO" w:hAnsi="HG丸ｺﾞｼｯｸM-PRO"/>
          <w:sz w:val="22"/>
        </w:rPr>
      </w:pPr>
    </w:p>
    <w:p w:rsidR="007A17C1" w:rsidRDefault="007A17C1" w:rsidP="007A17C1">
      <w:pPr>
        <w:snapToGrid w:val="0"/>
        <w:spacing w:line="240" w:lineRule="atLeast"/>
        <w:rPr>
          <w:rFonts w:ascii="HG丸ｺﾞｼｯｸM-PRO" w:eastAsia="HG丸ｺﾞｼｯｸM-PRO" w:hAnsi="HG丸ｺﾞｼｯｸM-PRO"/>
          <w:sz w:val="22"/>
        </w:rPr>
      </w:pPr>
    </w:p>
    <w:p w:rsidR="007A17C1" w:rsidRDefault="007A17C1" w:rsidP="007A17C1">
      <w:pPr>
        <w:snapToGrid w:val="0"/>
        <w:spacing w:line="240" w:lineRule="atLeast"/>
        <w:rPr>
          <w:rFonts w:ascii="HG丸ｺﾞｼｯｸM-PRO" w:eastAsia="HG丸ｺﾞｼｯｸM-PRO" w:hAnsi="HG丸ｺﾞｼｯｸM-PRO"/>
          <w:sz w:val="22"/>
        </w:rPr>
      </w:pPr>
    </w:p>
    <w:p w:rsidR="005E2A8B" w:rsidRDefault="00ED67C3" w:rsidP="00ED67C3">
      <w:pPr>
        <w:snapToGrid w:val="0"/>
        <w:spacing w:line="240" w:lineRule="atLeast"/>
        <w:rPr>
          <w:rFonts w:ascii="HG丸ｺﾞｼｯｸM-PRO" w:eastAsia="HG丸ｺﾞｼｯｸM-PRO" w:hAnsi="HG丸ｺﾞｼｯｸM-PRO"/>
          <w:sz w:val="22"/>
        </w:rPr>
      </w:pPr>
      <w:r w:rsidRPr="005D0016">
        <w:rPr>
          <w:rFonts w:ascii="HG丸ｺﾞｼｯｸM-PRO" w:eastAsia="HG丸ｺﾞｼｯｸM-PRO" w:hAnsi="HG丸ｺﾞｼｯｸM-PRO"/>
          <w:noProof/>
          <w:sz w:val="22"/>
        </w:rPr>
        <mc:AlternateContent>
          <mc:Choice Requires="wps">
            <w:drawing>
              <wp:anchor distT="0" distB="0" distL="114300" distR="114300" simplePos="0" relativeHeight="251777024" behindDoc="0" locked="0" layoutInCell="1" allowOverlap="1" wp14:anchorId="4349E162" wp14:editId="04583729">
                <wp:simplePos x="0" y="0"/>
                <wp:positionH relativeFrom="column">
                  <wp:posOffset>-3521075</wp:posOffset>
                </wp:positionH>
                <wp:positionV relativeFrom="paragraph">
                  <wp:posOffset>36195</wp:posOffset>
                </wp:positionV>
                <wp:extent cx="414655" cy="339725"/>
                <wp:effectExtent l="19050" t="19050" r="61595" b="41275"/>
                <wp:wrapNone/>
                <wp:docPr id="4" name="直線矢印コネクタ 1"/>
                <wp:cNvGraphicFramePr/>
                <a:graphic xmlns:a="http://schemas.openxmlformats.org/drawingml/2006/main">
                  <a:graphicData uri="http://schemas.microsoft.com/office/word/2010/wordprocessingShape">
                    <wps:wsp>
                      <wps:cNvCnPr/>
                      <wps:spPr>
                        <a:xfrm>
                          <a:off x="0" y="0"/>
                          <a:ext cx="414655" cy="339725"/>
                        </a:xfrm>
                        <a:prstGeom prst="straightConnector1">
                          <a:avLst/>
                        </a:prstGeom>
                        <a:noFill/>
                        <a:ln w="38100" cap="flat" cmpd="sng" algn="ctr">
                          <a:solidFill>
                            <a:srgbClr val="0070C0"/>
                          </a:solidFill>
                          <a:prstDash val="solid"/>
                          <a:tailEnd type="arrow"/>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1" o:spid="_x0000_s1026" type="#_x0000_t32" style="position:absolute;left:0;text-align:left;margin-left:-277.25pt;margin-top:2.85pt;width:32.65pt;height:26.7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" strokecolor="#0070c0" strokeweight="3pt">
                <v:stroke endarrow="open"/>
              </v:shape>
            </w:pict>
          </mc:Fallback>
        </mc:AlternateContent>
      </w:r>
    </w:p>
    <w:p w:rsidR="00ED67C3" w:rsidRDefault="00ED67C3" w:rsidP="00ED67C3">
      <w:pPr>
        <w:snapToGrid w:val="0"/>
        <w:spacing w:line="240" w:lineRule="atLeast"/>
        <w:rPr>
          <w:rFonts w:ascii="HG丸ｺﾞｼｯｸM-PRO" w:eastAsia="HG丸ｺﾞｼｯｸM-PRO" w:hAnsi="HG丸ｺﾞｼｯｸM-PRO"/>
          <w:sz w:val="22"/>
        </w:rPr>
      </w:pPr>
    </w:p>
    <w:p w:rsidR="00ED67C3" w:rsidRDefault="00ED67C3" w:rsidP="00ED67C3">
      <w:pPr>
        <w:snapToGrid w:val="0"/>
        <w:spacing w:line="240" w:lineRule="atLeast"/>
        <w:rPr>
          <w:rFonts w:ascii="HG丸ｺﾞｼｯｸM-PRO" w:eastAsia="HG丸ｺﾞｼｯｸM-PRO" w:hAnsi="HG丸ｺﾞｼｯｸM-PRO"/>
          <w:sz w:val="22"/>
        </w:rPr>
      </w:pPr>
    </w:p>
    <w:p w:rsidR="007A17C1" w:rsidRDefault="007A17C1" w:rsidP="00D733A6">
      <w:pPr>
        <w:snapToGrid w:val="0"/>
        <w:spacing w:line="240" w:lineRule="atLeast"/>
        <w:rPr>
          <w:rFonts w:ascii="HG丸ｺﾞｼｯｸM-PRO" w:eastAsia="HG丸ｺﾞｼｯｸM-PRO" w:hAnsi="HG丸ｺﾞｼｯｸM-PRO"/>
          <w:sz w:val="22"/>
        </w:rPr>
      </w:pPr>
    </w:p>
    <w:p w:rsidR="007A17C1" w:rsidRDefault="007A17C1" w:rsidP="00D733A6">
      <w:pPr>
        <w:snapToGrid w:val="0"/>
        <w:spacing w:line="240" w:lineRule="atLeast"/>
        <w:rPr>
          <w:rFonts w:ascii="HG丸ｺﾞｼｯｸM-PRO" w:eastAsia="HG丸ｺﾞｼｯｸM-PRO" w:hAnsi="HG丸ｺﾞｼｯｸM-PRO"/>
          <w:sz w:val="22"/>
        </w:rPr>
      </w:pPr>
    </w:p>
    <w:p w:rsidR="005E2A8B" w:rsidRDefault="005E2A8B" w:rsidP="00D733A6">
      <w:pPr>
        <w:snapToGrid w:val="0"/>
        <w:spacing w:line="240" w:lineRule="atLeast"/>
        <w:rPr>
          <w:rFonts w:ascii="HG丸ｺﾞｼｯｸM-PRO" w:eastAsia="HG丸ｺﾞｼｯｸM-PRO" w:hAnsi="HG丸ｺﾞｼｯｸM-PRO"/>
          <w:sz w:val="22"/>
        </w:rPr>
      </w:pPr>
    </w:p>
    <w:p w:rsidR="007A17C1" w:rsidRDefault="007A17C1" w:rsidP="00D733A6">
      <w:pPr>
        <w:snapToGrid w:val="0"/>
        <w:spacing w:line="240" w:lineRule="atLeast"/>
        <w:rPr>
          <w:rFonts w:ascii="HG丸ｺﾞｼｯｸM-PRO" w:eastAsia="HG丸ｺﾞｼｯｸM-PRO" w:hAnsi="HG丸ｺﾞｼｯｸM-PRO"/>
          <w:sz w:val="22"/>
        </w:rPr>
      </w:pPr>
    </w:p>
    <w:p w:rsidR="007A17C1" w:rsidRPr="005E2A8B" w:rsidRDefault="007A17C1" w:rsidP="00D733A6">
      <w:pPr>
        <w:snapToGrid w:val="0"/>
        <w:spacing w:line="240" w:lineRule="atLeast"/>
        <w:rPr>
          <w:rFonts w:ascii="HG丸ｺﾞｼｯｸM-PRO" w:eastAsia="HG丸ｺﾞｼｯｸM-PRO" w:hAnsi="HG丸ｺﾞｼｯｸM-PRO"/>
          <w:sz w:val="22"/>
        </w:rPr>
      </w:pPr>
    </w:p>
    <w:p w:rsidR="00CB3101" w:rsidRDefault="00CB3101" w:rsidP="00D733A6">
      <w:pPr>
        <w:snapToGrid w:val="0"/>
        <w:spacing w:line="240" w:lineRule="atLeast"/>
        <w:rPr>
          <w:rFonts w:ascii="HG丸ｺﾞｼｯｸM-PRO" w:eastAsia="HG丸ｺﾞｼｯｸM-PRO" w:hAnsi="HG丸ｺﾞｼｯｸM-PRO"/>
          <w:sz w:val="22"/>
        </w:rPr>
      </w:pPr>
    </w:p>
    <w:p w:rsidR="00462FC7" w:rsidRDefault="00462FC7" w:rsidP="00D733A6">
      <w:pPr>
        <w:snapToGrid w:val="0"/>
        <w:spacing w:line="240" w:lineRule="atLeast"/>
        <w:rPr>
          <w:rFonts w:ascii="HG丸ｺﾞｼｯｸM-PRO" w:eastAsia="HG丸ｺﾞｼｯｸM-PRO" w:hAnsi="HG丸ｺﾞｼｯｸM-PRO"/>
          <w:sz w:val="24"/>
          <w:szCs w:val="24"/>
        </w:rPr>
      </w:pPr>
    </w:p>
    <w:p w:rsidR="007A17C1" w:rsidRDefault="007A17C1">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rsidR="000759CC" w:rsidRDefault="00267410" w:rsidP="00D733A6">
      <w:pPr>
        <w:snapToGrid w:val="0"/>
        <w:spacing w:line="240" w:lineRule="atLeast"/>
        <w:rPr>
          <w:rFonts w:ascii="HG丸ｺﾞｼｯｸM-PRO" w:eastAsia="HG丸ｺﾞｼｯｸM-PRO" w:hAnsi="HG丸ｺﾞｼｯｸM-PRO"/>
          <w:sz w:val="24"/>
          <w:szCs w:val="24"/>
        </w:rPr>
      </w:pPr>
      <w:r w:rsidRPr="002B3DB7">
        <w:rPr>
          <w:noProof/>
        </w:rPr>
        <w:lastRenderedPageBreak/>
        <w:drawing>
          <wp:anchor distT="0" distB="0" distL="114300" distR="114300" simplePos="0" relativeHeight="251657215" behindDoc="0" locked="0" layoutInCell="1" allowOverlap="1" wp14:anchorId="7CA7D359" wp14:editId="4D6402EE">
            <wp:simplePos x="0" y="0"/>
            <wp:positionH relativeFrom="column">
              <wp:posOffset>0</wp:posOffset>
            </wp:positionH>
            <wp:positionV relativeFrom="paragraph">
              <wp:posOffset>370840</wp:posOffset>
            </wp:positionV>
            <wp:extent cx="6629400" cy="3057525"/>
            <wp:effectExtent l="0" t="0" r="19050" b="9525"/>
            <wp:wrapTopAndBottom/>
            <wp:docPr id="62" name="グラフ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4F2126" w:rsidRPr="00CB3101">
        <w:rPr>
          <w:noProof/>
          <w:sz w:val="24"/>
          <w:szCs w:val="24"/>
        </w:rPr>
        <mc:AlternateContent>
          <mc:Choice Requires="wps">
            <w:drawing>
              <wp:anchor distT="0" distB="0" distL="114300" distR="114300" simplePos="0" relativeHeight="251735040" behindDoc="0" locked="0" layoutInCell="1" allowOverlap="1" wp14:anchorId="45175ED0" wp14:editId="2C9D1DB1">
                <wp:simplePos x="0" y="0"/>
                <wp:positionH relativeFrom="column">
                  <wp:posOffset>1352550</wp:posOffset>
                </wp:positionH>
                <wp:positionV relativeFrom="paragraph">
                  <wp:posOffset>1209675</wp:posOffset>
                </wp:positionV>
                <wp:extent cx="339725" cy="481330"/>
                <wp:effectExtent l="0" t="0" r="79375" b="52070"/>
                <wp:wrapNone/>
                <wp:docPr id="53" name="直線矢印コネクタ 1"/>
                <wp:cNvGraphicFramePr/>
                <a:graphic xmlns:a="http://schemas.openxmlformats.org/drawingml/2006/main">
                  <a:graphicData uri="http://schemas.microsoft.com/office/word/2010/wordprocessingShape">
                    <wps:wsp>
                      <wps:cNvCnPr/>
                      <wps:spPr>
                        <a:xfrm>
                          <a:off x="0" y="0"/>
                          <a:ext cx="339725" cy="481330"/>
                        </a:xfrm>
                        <a:prstGeom prst="straightConnector1">
                          <a:avLst/>
                        </a:prstGeom>
                        <a:noFill/>
                        <a:ln w="19050" cap="flat" cmpd="sng" algn="ctr">
                          <a:solidFill>
                            <a:srgbClr val="0070C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 o:spid="_x0000_s1026" type="#_x0000_t32" style="position:absolute;left:0;text-align:left;margin-left:106.5pt;margin-top:95.25pt;width:26.75pt;height:37.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" strokecolor="#0070c0" strokeweight="1.5pt">
                <v:stroke endarrow="open"/>
              </v:shape>
            </w:pict>
          </mc:Fallback>
        </mc:AlternateContent>
      </w:r>
      <w:r w:rsidR="004F2126" w:rsidRPr="00CB3101">
        <w:rPr>
          <w:noProof/>
          <w:sz w:val="24"/>
          <w:szCs w:val="24"/>
        </w:rPr>
        <mc:AlternateContent>
          <mc:Choice Requires="wps">
            <w:drawing>
              <wp:anchor distT="0" distB="0" distL="114300" distR="114300" simplePos="0" relativeHeight="251740160" behindDoc="0" locked="0" layoutInCell="1" allowOverlap="1" wp14:anchorId="2288D7C2" wp14:editId="76C9F9C0">
                <wp:simplePos x="0" y="0"/>
                <wp:positionH relativeFrom="column">
                  <wp:posOffset>5998845</wp:posOffset>
                </wp:positionH>
                <wp:positionV relativeFrom="paragraph">
                  <wp:posOffset>1361440</wp:posOffset>
                </wp:positionV>
                <wp:extent cx="402590" cy="424180"/>
                <wp:effectExtent l="0" t="38100" r="54610" b="33020"/>
                <wp:wrapNone/>
                <wp:docPr id="58" name="直線矢印コネクタ 1"/>
                <wp:cNvGraphicFramePr/>
                <a:graphic xmlns:a="http://schemas.openxmlformats.org/drawingml/2006/main">
                  <a:graphicData uri="http://schemas.microsoft.com/office/word/2010/wordprocessingShape">
                    <wps:wsp>
                      <wps:cNvCnPr/>
                      <wps:spPr>
                        <a:xfrm flipV="1">
                          <a:off x="0" y="0"/>
                          <a:ext cx="402590" cy="424180"/>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 o:spid="_x0000_s1026" type="#_x0000_t32" style="position:absolute;left:0;text-align:left;margin-left:472.35pt;margin-top:107.2pt;width:31.7pt;height:33.4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" strokecolor="red" strokeweight="1.5pt">
                <v:stroke endarrow="open"/>
              </v:shape>
            </w:pict>
          </mc:Fallback>
        </mc:AlternateContent>
      </w:r>
      <w:r w:rsidR="004F2126" w:rsidRPr="00CB3101">
        <w:rPr>
          <w:noProof/>
          <w:sz w:val="24"/>
          <w:szCs w:val="24"/>
        </w:rPr>
        <mc:AlternateContent>
          <mc:Choice Requires="wps">
            <w:drawing>
              <wp:anchor distT="0" distB="0" distL="114300" distR="114300" simplePos="0" relativeHeight="251737088" behindDoc="0" locked="0" layoutInCell="1" allowOverlap="1" wp14:anchorId="3D7F3782" wp14:editId="54813A56">
                <wp:simplePos x="0" y="0"/>
                <wp:positionH relativeFrom="column">
                  <wp:posOffset>4533900</wp:posOffset>
                </wp:positionH>
                <wp:positionV relativeFrom="paragraph">
                  <wp:posOffset>1362075</wp:posOffset>
                </wp:positionV>
                <wp:extent cx="386715" cy="619125"/>
                <wp:effectExtent l="19050" t="19050" r="70485" b="47625"/>
                <wp:wrapNone/>
                <wp:docPr id="55" name="直線矢印コネクタ 1"/>
                <wp:cNvGraphicFramePr/>
                <a:graphic xmlns:a="http://schemas.openxmlformats.org/drawingml/2006/main">
                  <a:graphicData uri="http://schemas.microsoft.com/office/word/2010/wordprocessingShape">
                    <wps:wsp>
                      <wps:cNvCnPr/>
                      <wps:spPr>
                        <a:xfrm>
                          <a:off x="0" y="0"/>
                          <a:ext cx="386715" cy="619125"/>
                        </a:xfrm>
                        <a:prstGeom prst="straightConnector1">
                          <a:avLst/>
                        </a:prstGeom>
                        <a:noFill/>
                        <a:ln w="38100" cap="flat" cmpd="sng" algn="ctr">
                          <a:solidFill>
                            <a:srgbClr val="0070C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 o:spid="_x0000_s1026" type="#_x0000_t32" style="position:absolute;left:0;text-align:left;margin-left:357pt;margin-top:107.25pt;width:30.45pt;height:48.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" strokecolor="#0070c0" strokeweight="3pt">
                <v:stroke endarrow="open"/>
              </v:shape>
            </w:pict>
          </mc:Fallback>
        </mc:AlternateContent>
      </w:r>
      <w:r w:rsidR="00CB3101" w:rsidRPr="00CB3101">
        <w:rPr>
          <w:rFonts w:ascii="HG丸ｺﾞｼｯｸM-PRO" w:eastAsia="HG丸ｺﾞｼｯｸM-PRO" w:hAnsi="HG丸ｺﾞｼｯｸM-PRO" w:hint="eastAsia"/>
          <w:sz w:val="24"/>
          <w:szCs w:val="24"/>
        </w:rPr>
        <w:t>【福島県</w:t>
      </w:r>
      <w:r w:rsidR="00F2670D">
        <w:rPr>
          <w:rFonts w:ascii="HG丸ｺﾞｼｯｸM-PRO" w:eastAsia="HG丸ｺﾞｼｯｸM-PRO" w:hAnsi="HG丸ｺﾞｼｯｸM-PRO" w:hint="eastAsia"/>
          <w:sz w:val="24"/>
          <w:szCs w:val="24"/>
        </w:rPr>
        <w:t>の年齢別自殺率</w:t>
      </w:r>
      <w:r w:rsidR="00CB3101" w:rsidRPr="00CB3101">
        <w:rPr>
          <w:rFonts w:ascii="HG丸ｺﾞｼｯｸM-PRO" w:eastAsia="HG丸ｺﾞｼｯｸM-PRO" w:hAnsi="HG丸ｺﾞｼｯｸM-PRO" w:hint="eastAsia"/>
          <w:sz w:val="24"/>
          <w:szCs w:val="24"/>
        </w:rPr>
        <w:t>】</w:t>
      </w:r>
      <w:r w:rsidR="00DC3097">
        <w:rPr>
          <w:rFonts w:ascii="HG丸ｺﾞｼｯｸM-PRO" w:eastAsia="HG丸ｺﾞｼｯｸM-PRO" w:hAnsi="HG丸ｺﾞｼｯｸM-PRO" w:hint="eastAsia"/>
          <w:sz w:val="24"/>
          <w:szCs w:val="24"/>
        </w:rPr>
        <w:t xml:space="preserve">　　　　　　　内閣府｢地域における基礎資料：自殺日ﾍﾞｰｽ・住居地｣</w:t>
      </w:r>
    </w:p>
    <w:p w:rsidR="00050060" w:rsidRDefault="00050060" w:rsidP="00D733A6">
      <w:pPr>
        <w:snapToGrid w:val="0"/>
        <w:spacing w:line="240" w:lineRule="atLeast"/>
        <w:rPr>
          <w:rFonts w:ascii="HG丸ｺﾞｼｯｸM-PRO" w:eastAsia="HG丸ｺﾞｼｯｸM-PRO" w:hAnsi="HG丸ｺﾞｼｯｸM-PRO"/>
          <w:sz w:val="22"/>
        </w:rPr>
      </w:pPr>
    </w:p>
    <w:p w:rsidR="00050060" w:rsidRDefault="00267410" w:rsidP="00D733A6">
      <w:pPr>
        <w:snapToGrid w:val="0"/>
        <w:spacing w:line="240" w:lineRule="atLeast"/>
        <w:rPr>
          <w:rFonts w:ascii="HG丸ｺﾞｼｯｸM-PRO" w:eastAsia="HG丸ｺﾞｼｯｸM-PRO" w:hAnsi="HG丸ｺﾞｼｯｸM-PRO"/>
          <w:sz w:val="22"/>
        </w:rPr>
      </w:pPr>
      <w:r>
        <w:rPr>
          <w:noProof/>
        </w:rPr>
        <w:drawing>
          <wp:anchor distT="0" distB="0" distL="114300" distR="114300" simplePos="0" relativeHeight="251782144" behindDoc="0" locked="0" layoutInCell="1" allowOverlap="1" wp14:anchorId="362321E8" wp14:editId="7CD89220">
            <wp:simplePos x="0" y="0"/>
            <wp:positionH relativeFrom="column">
              <wp:posOffset>3810</wp:posOffset>
            </wp:positionH>
            <wp:positionV relativeFrom="paragraph">
              <wp:posOffset>2540</wp:posOffset>
            </wp:positionV>
            <wp:extent cx="4977765" cy="2838450"/>
            <wp:effectExtent l="0" t="0" r="13335" b="19050"/>
            <wp:wrapSquare wrapText="bothSides"/>
            <wp:docPr id="9"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F2670D">
        <w:rPr>
          <w:rFonts w:ascii="HG丸ｺﾞｼｯｸM-PRO" w:eastAsia="HG丸ｺﾞｼｯｸM-PRO" w:hAnsi="HG丸ｺﾞｼｯｸM-PRO" w:hint="eastAsia"/>
          <w:sz w:val="22"/>
        </w:rPr>
        <w:t xml:space="preserve">　福島県でも中高年男性の自殺が減少し</w:t>
      </w:r>
      <w:r w:rsidR="003A5368">
        <w:rPr>
          <w:rFonts w:ascii="HG丸ｺﾞｼｯｸM-PRO" w:eastAsia="HG丸ｺﾞｼｯｸM-PRO" w:hAnsi="HG丸ｺﾞｼｯｸM-PRO" w:hint="eastAsia"/>
          <w:sz w:val="22"/>
        </w:rPr>
        <w:t>まし</w:t>
      </w:r>
      <w:r w:rsidR="00F2670D">
        <w:rPr>
          <w:rFonts w:ascii="HG丸ｺﾞｼｯｸM-PRO" w:eastAsia="HG丸ｺﾞｼｯｸM-PRO" w:hAnsi="HG丸ｺﾞｼｯｸM-PRO" w:hint="eastAsia"/>
          <w:sz w:val="22"/>
        </w:rPr>
        <w:t>た。</w:t>
      </w:r>
    </w:p>
    <w:p w:rsidR="00F2670D" w:rsidRDefault="00F2670D" w:rsidP="00D733A6">
      <w:pPr>
        <w:snapToGrid w:val="0"/>
        <w:spacing w:line="240" w:lineRule="atLeast"/>
        <w:rPr>
          <w:rFonts w:ascii="HG丸ｺﾞｼｯｸM-PRO" w:eastAsia="HG丸ｺﾞｼｯｸM-PRO" w:hAnsi="HG丸ｺﾞｼｯｸM-PRO"/>
          <w:sz w:val="22"/>
        </w:rPr>
      </w:pPr>
    </w:p>
    <w:p w:rsidR="00050060" w:rsidRDefault="003A5368" w:rsidP="00D733A6">
      <w:pPr>
        <w:snapToGrid w:val="0"/>
        <w:spacing w:line="24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他県と異なるのは</w:t>
      </w:r>
      <w:r w:rsidR="000759CC">
        <w:rPr>
          <w:rFonts w:ascii="HG丸ｺﾞｼｯｸM-PRO" w:eastAsia="HG丸ｺﾞｼｯｸM-PRO" w:hAnsi="HG丸ｺﾞｼｯｸM-PRO" w:hint="eastAsia"/>
          <w:sz w:val="22"/>
        </w:rPr>
        <w:t>、</w:t>
      </w:r>
    </w:p>
    <w:p w:rsidR="003A5368" w:rsidRDefault="003A5368" w:rsidP="00D733A6">
      <w:pPr>
        <w:snapToGrid w:val="0"/>
        <w:spacing w:line="24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１）８０代の自殺が増加している（男女とも）</w:t>
      </w:r>
    </w:p>
    <w:p w:rsidR="003A5368" w:rsidRDefault="003A5368" w:rsidP="00D733A6">
      <w:pPr>
        <w:snapToGrid w:val="0"/>
        <w:spacing w:line="24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２）平成２５年にやや自殺が増加し</w:t>
      </w:r>
      <w:r w:rsidR="00FD1D13">
        <w:rPr>
          <w:rFonts w:ascii="HG丸ｺﾞｼｯｸM-PRO" w:eastAsia="HG丸ｺﾞｼｯｸM-PRO" w:hAnsi="HG丸ｺﾞｼｯｸM-PRO" w:hint="eastAsia"/>
          <w:sz w:val="22"/>
        </w:rPr>
        <w:t>た（</w:t>
      </w:r>
      <w:r>
        <w:rPr>
          <w:rFonts w:ascii="HG丸ｺﾞｼｯｸM-PRO" w:eastAsia="HG丸ｺﾞｼｯｸM-PRO" w:hAnsi="HG丸ｺﾞｼｯｸM-PRO" w:hint="eastAsia"/>
          <w:sz w:val="22"/>
        </w:rPr>
        <w:t>３０代、４０代と</w:t>
      </w:r>
      <w:r w:rsidR="00FD1D13">
        <w:rPr>
          <w:rFonts w:ascii="HG丸ｺﾞｼｯｸM-PRO" w:eastAsia="HG丸ｺﾞｼｯｸM-PRO" w:hAnsi="HG丸ｺﾞｼｯｸM-PRO" w:hint="eastAsia"/>
          <w:sz w:val="22"/>
        </w:rPr>
        <w:t>７０代、８０代）</w:t>
      </w:r>
    </w:p>
    <w:p w:rsidR="00050060" w:rsidRDefault="00050060" w:rsidP="00D733A6">
      <w:pPr>
        <w:snapToGrid w:val="0"/>
        <w:spacing w:line="240" w:lineRule="atLeast"/>
        <w:rPr>
          <w:rFonts w:ascii="HG丸ｺﾞｼｯｸM-PRO" w:eastAsia="HG丸ｺﾞｼｯｸM-PRO" w:hAnsi="HG丸ｺﾞｼｯｸM-PRO"/>
          <w:sz w:val="22"/>
        </w:rPr>
      </w:pPr>
    </w:p>
    <w:p w:rsidR="00050060" w:rsidRDefault="00050060" w:rsidP="00D733A6">
      <w:pPr>
        <w:snapToGrid w:val="0"/>
        <w:spacing w:line="240" w:lineRule="atLeast"/>
        <w:rPr>
          <w:rFonts w:ascii="HG丸ｺﾞｼｯｸM-PRO" w:eastAsia="HG丸ｺﾞｼｯｸM-PRO" w:hAnsi="HG丸ｺﾞｼｯｸM-PRO"/>
          <w:sz w:val="22"/>
        </w:rPr>
      </w:pPr>
    </w:p>
    <w:p w:rsidR="00050060" w:rsidRDefault="00050060" w:rsidP="00D733A6">
      <w:pPr>
        <w:snapToGrid w:val="0"/>
        <w:spacing w:line="240" w:lineRule="atLeast"/>
        <w:rPr>
          <w:rFonts w:ascii="HG丸ｺﾞｼｯｸM-PRO" w:eastAsia="HG丸ｺﾞｼｯｸM-PRO" w:hAnsi="HG丸ｺﾞｼｯｸM-PRO"/>
          <w:sz w:val="22"/>
        </w:rPr>
      </w:pPr>
    </w:p>
    <w:p w:rsidR="00FD1D13" w:rsidRDefault="00FD1D13" w:rsidP="00D733A6">
      <w:pPr>
        <w:snapToGrid w:val="0"/>
        <w:spacing w:line="240" w:lineRule="atLeast"/>
        <w:rPr>
          <w:rFonts w:ascii="HG丸ｺﾞｼｯｸM-PRO" w:eastAsia="HG丸ｺﾞｼｯｸM-PRO" w:hAnsi="HG丸ｺﾞｼｯｸM-PRO"/>
          <w:sz w:val="22"/>
        </w:rPr>
      </w:pPr>
    </w:p>
    <w:p w:rsidR="00050060" w:rsidRDefault="00050060" w:rsidP="00D733A6">
      <w:pPr>
        <w:snapToGrid w:val="0"/>
        <w:spacing w:line="240" w:lineRule="atLeast"/>
        <w:rPr>
          <w:rFonts w:ascii="HG丸ｺﾞｼｯｸM-PRO" w:eastAsia="HG丸ｺﾞｼｯｸM-PRO" w:hAnsi="HG丸ｺﾞｼｯｸM-PRO"/>
          <w:sz w:val="22"/>
        </w:rPr>
      </w:pPr>
    </w:p>
    <w:p w:rsidR="00FD1D13" w:rsidRDefault="00C03AC6">
      <w:pPr>
        <w:widowControl/>
        <w:jc w:val="left"/>
        <w:rPr>
          <w:rFonts w:ascii="HG丸ｺﾞｼｯｸM-PRO" w:eastAsia="HG丸ｺﾞｼｯｸM-PRO" w:hAnsi="HG丸ｺﾞｼｯｸM-PRO"/>
          <w:sz w:val="24"/>
          <w:szCs w:val="24"/>
        </w:rPr>
      </w:pPr>
      <w:r w:rsidRPr="00071539">
        <w:rPr>
          <w:noProof/>
          <w:sz w:val="22"/>
        </w:rPr>
        <w:drawing>
          <wp:anchor distT="0" distB="0" distL="114300" distR="114300" simplePos="0" relativeHeight="251783168" behindDoc="0" locked="0" layoutInCell="1" allowOverlap="1" wp14:anchorId="38D4BD3A" wp14:editId="546C3C1D">
            <wp:simplePos x="0" y="0"/>
            <wp:positionH relativeFrom="column">
              <wp:posOffset>-5111750</wp:posOffset>
            </wp:positionH>
            <wp:positionV relativeFrom="paragraph">
              <wp:posOffset>551815</wp:posOffset>
            </wp:positionV>
            <wp:extent cx="4981575" cy="2819400"/>
            <wp:effectExtent l="0" t="0" r="9525" b="19050"/>
            <wp:wrapSquare wrapText="bothSides"/>
            <wp:docPr id="10" name="グラフ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FD1D13">
        <w:rPr>
          <w:rFonts w:ascii="HG丸ｺﾞｼｯｸM-PRO" w:eastAsia="HG丸ｺﾞｼｯｸM-PRO" w:hAnsi="HG丸ｺﾞｼｯｸM-PRO"/>
          <w:sz w:val="24"/>
          <w:szCs w:val="24"/>
        </w:rPr>
        <w:br w:type="page"/>
      </w:r>
    </w:p>
    <w:p w:rsidR="00EC427D" w:rsidRDefault="00EC427D" w:rsidP="00EC427D">
      <w:pPr>
        <w:snapToGrid w:val="0"/>
        <w:spacing w:line="240" w:lineRule="atLeast"/>
        <w:rPr>
          <w:rFonts w:ascii="HG丸ｺﾞｼｯｸM-PRO" w:eastAsia="HG丸ｺﾞｼｯｸM-PRO" w:hAnsi="HG丸ｺﾞｼｯｸM-PRO"/>
          <w:sz w:val="24"/>
          <w:szCs w:val="24"/>
        </w:rPr>
      </w:pPr>
      <w:r>
        <w:rPr>
          <w:noProof/>
        </w:rPr>
        <w:lastRenderedPageBreak/>
        <w:drawing>
          <wp:anchor distT="0" distB="0" distL="114300" distR="114300" simplePos="0" relativeHeight="251835392" behindDoc="0" locked="0" layoutInCell="1" allowOverlap="1" wp14:anchorId="363C158D" wp14:editId="3A13910C">
            <wp:simplePos x="0" y="0"/>
            <wp:positionH relativeFrom="column">
              <wp:posOffset>9525</wp:posOffset>
            </wp:positionH>
            <wp:positionV relativeFrom="paragraph">
              <wp:posOffset>47625</wp:posOffset>
            </wp:positionV>
            <wp:extent cx="5114925" cy="2533650"/>
            <wp:effectExtent l="0" t="0" r="9525" b="19050"/>
            <wp:wrapSquare wrapText="bothSides"/>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EC427D" w:rsidRPr="000759CC" w:rsidRDefault="00EC427D" w:rsidP="00EC427D">
      <w:pPr>
        <w:snapToGrid w:val="0"/>
        <w:spacing w:line="24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4"/>
          <w:szCs w:val="24"/>
        </w:rPr>
        <w:t xml:space="preserve">　</w:t>
      </w:r>
      <w:r w:rsidRPr="000759CC">
        <w:rPr>
          <w:rFonts w:ascii="HG丸ｺﾞｼｯｸM-PRO" w:eastAsia="HG丸ｺﾞｼｯｸM-PRO" w:hAnsi="HG丸ｺﾞｼｯｸM-PRO" w:hint="eastAsia"/>
          <w:sz w:val="22"/>
        </w:rPr>
        <w:t>福島県でも経済生活問題を背景とする自殺が減りました。</w:t>
      </w:r>
    </w:p>
    <w:p w:rsidR="00EC427D" w:rsidRPr="000759CC" w:rsidRDefault="00EC427D" w:rsidP="00EC427D">
      <w:pPr>
        <w:snapToGrid w:val="0"/>
        <w:spacing w:line="240" w:lineRule="atLeast"/>
        <w:rPr>
          <w:rFonts w:ascii="HG丸ｺﾞｼｯｸM-PRO" w:eastAsia="HG丸ｺﾞｼｯｸM-PRO" w:hAnsi="HG丸ｺﾞｼｯｸM-PRO"/>
          <w:sz w:val="22"/>
        </w:rPr>
      </w:pPr>
      <w:r w:rsidRPr="000759CC">
        <w:rPr>
          <w:rFonts w:ascii="HG丸ｺﾞｼｯｸM-PRO" w:eastAsia="HG丸ｺﾞｼｯｸM-PRO" w:hAnsi="HG丸ｺﾞｼｯｸM-PRO" w:hint="eastAsia"/>
          <w:sz w:val="22"/>
        </w:rPr>
        <w:t xml:space="preserve">　しかし、平成２５年の増加の要因が何かは、この集計では明らかになっていません。</w:t>
      </w:r>
    </w:p>
    <w:p w:rsidR="00EC427D" w:rsidRDefault="00EC427D" w:rsidP="00EC427D">
      <w:pPr>
        <w:snapToGrid w:val="0"/>
        <w:spacing w:line="240" w:lineRule="atLeast"/>
        <w:rPr>
          <w:rFonts w:ascii="HG丸ｺﾞｼｯｸM-PRO" w:eastAsia="HG丸ｺﾞｼｯｸM-PRO" w:hAnsi="HG丸ｺﾞｼｯｸM-PRO"/>
          <w:sz w:val="24"/>
          <w:szCs w:val="24"/>
        </w:rPr>
      </w:pPr>
    </w:p>
    <w:p w:rsidR="00EC427D" w:rsidRDefault="00EC427D" w:rsidP="00462FC7">
      <w:pPr>
        <w:snapToGrid w:val="0"/>
        <w:spacing w:line="240" w:lineRule="atLeast"/>
        <w:rPr>
          <w:rFonts w:ascii="HG丸ｺﾞｼｯｸM-PRO" w:eastAsia="HG丸ｺﾞｼｯｸM-PRO" w:hAnsi="HG丸ｺﾞｼｯｸM-PRO"/>
          <w:sz w:val="24"/>
          <w:szCs w:val="24"/>
        </w:rPr>
      </w:pPr>
    </w:p>
    <w:p w:rsidR="00EC427D" w:rsidRDefault="00EC427D" w:rsidP="00462FC7">
      <w:pPr>
        <w:snapToGrid w:val="0"/>
        <w:spacing w:line="240" w:lineRule="atLeast"/>
        <w:rPr>
          <w:rFonts w:ascii="HG丸ｺﾞｼｯｸM-PRO" w:eastAsia="HG丸ｺﾞｼｯｸM-PRO" w:hAnsi="HG丸ｺﾞｼｯｸM-PRO"/>
          <w:sz w:val="24"/>
          <w:szCs w:val="24"/>
        </w:rPr>
      </w:pPr>
    </w:p>
    <w:p w:rsidR="00EC427D" w:rsidRDefault="00EC427D" w:rsidP="00462FC7">
      <w:pPr>
        <w:snapToGrid w:val="0"/>
        <w:spacing w:line="240" w:lineRule="atLeast"/>
        <w:rPr>
          <w:rFonts w:ascii="HG丸ｺﾞｼｯｸM-PRO" w:eastAsia="HG丸ｺﾞｼｯｸM-PRO" w:hAnsi="HG丸ｺﾞｼｯｸM-PRO"/>
          <w:sz w:val="24"/>
          <w:szCs w:val="24"/>
        </w:rPr>
      </w:pPr>
    </w:p>
    <w:p w:rsidR="00EC427D" w:rsidRDefault="00EC427D" w:rsidP="00462FC7">
      <w:pPr>
        <w:snapToGrid w:val="0"/>
        <w:spacing w:line="240" w:lineRule="atLeast"/>
        <w:rPr>
          <w:rFonts w:ascii="HG丸ｺﾞｼｯｸM-PRO" w:eastAsia="HG丸ｺﾞｼｯｸM-PRO" w:hAnsi="HG丸ｺﾞｼｯｸM-PRO"/>
          <w:sz w:val="24"/>
          <w:szCs w:val="24"/>
        </w:rPr>
      </w:pPr>
    </w:p>
    <w:p w:rsidR="00EC427D" w:rsidRDefault="00EC427D" w:rsidP="00462FC7">
      <w:pPr>
        <w:snapToGrid w:val="0"/>
        <w:spacing w:line="240" w:lineRule="atLeast"/>
        <w:rPr>
          <w:rFonts w:ascii="HG丸ｺﾞｼｯｸM-PRO" w:eastAsia="HG丸ｺﾞｼｯｸM-PRO" w:hAnsi="HG丸ｺﾞｼｯｸM-PRO"/>
          <w:sz w:val="24"/>
          <w:szCs w:val="24"/>
        </w:rPr>
      </w:pPr>
    </w:p>
    <w:p w:rsidR="000759CC" w:rsidRPr="007F59EC" w:rsidRDefault="000759CC" w:rsidP="00462FC7">
      <w:pPr>
        <w:snapToGrid w:val="0"/>
        <w:spacing w:line="240" w:lineRule="atLeast"/>
        <w:rPr>
          <w:rFonts w:ascii="HG丸ｺﾞｼｯｸM-PRO" w:eastAsia="HG丸ｺﾞｼｯｸM-PRO" w:hAnsi="HG丸ｺﾞｼｯｸM-PRO"/>
          <w:sz w:val="16"/>
          <w:szCs w:val="16"/>
        </w:rPr>
      </w:pPr>
    </w:p>
    <w:p w:rsidR="007C6B12" w:rsidRDefault="007C6B12" w:rsidP="007C6B12">
      <w:pPr>
        <w:rPr>
          <w:rFonts w:ascii="HG丸ｺﾞｼｯｸM-PRO" w:eastAsia="HG丸ｺﾞｼｯｸM-PRO" w:hAnsi="HG丸ｺﾞｼｯｸM-PRO"/>
          <w:sz w:val="24"/>
          <w:szCs w:val="24"/>
        </w:rPr>
      </w:pPr>
      <w:r w:rsidRPr="00471FB9">
        <w:rPr>
          <w:rFonts w:ascii="HG丸ｺﾞｼｯｸM-PRO" w:eastAsia="HG丸ｺﾞｼｯｸM-PRO" w:hAnsi="HG丸ｺﾞｼｯｸM-PRO" w:hint="eastAsia"/>
          <w:sz w:val="24"/>
          <w:szCs w:val="24"/>
        </w:rPr>
        <w:t>～3月13</w:t>
      </w:r>
      <w:r w:rsidR="00701DFA">
        <w:rPr>
          <w:rFonts w:ascii="HG丸ｺﾞｼｯｸM-PRO" w:eastAsia="HG丸ｺﾞｼｯｸM-PRO" w:hAnsi="HG丸ｺﾞｼｯｸM-PRO" w:hint="eastAsia"/>
          <w:sz w:val="24"/>
          <w:szCs w:val="24"/>
        </w:rPr>
        <w:t>日　内閣府</w:t>
      </w:r>
      <w:r w:rsidRPr="00471FB9">
        <w:rPr>
          <w:rFonts w:ascii="HG丸ｺﾞｼｯｸM-PRO" w:eastAsia="HG丸ｺﾞｼｯｸM-PRO" w:hAnsi="HG丸ｺﾞｼｯｸM-PRO" w:hint="eastAsia"/>
          <w:sz w:val="24"/>
          <w:szCs w:val="24"/>
        </w:rPr>
        <w:t>発表「</w:t>
      </w:r>
      <w:r w:rsidR="00701DFA" w:rsidRPr="00701DFA">
        <w:rPr>
          <w:rFonts w:ascii="HG丸ｺﾞｼｯｸM-PRO" w:eastAsia="HG丸ｺﾞｼｯｸM-PRO" w:hAnsi="HG丸ｺﾞｼｯｸM-PRO" w:hint="eastAsia"/>
          <w:sz w:val="24"/>
          <w:szCs w:val="24"/>
        </w:rPr>
        <w:t>平成25年の地域における自殺の基礎資料</w:t>
      </w:r>
      <w:r w:rsidRPr="00471FB9">
        <w:rPr>
          <w:rFonts w:ascii="HG丸ｺﾞｼｯｸM-PRO" w:eastAsia="HG丸ｺﾞｼｯｸM-PRO" w:hAnsi="HG丸ｺﾞｼｯｸM-PRO" w:hint="eastAsia"/>
          <w:sz w:val="24"/>
          <w:szCs w:val="24"/>
        </w:rPr>
        <w:t>」</w:t>
      </w:r>
      <w:r w:rsidR="00A3025D">
        <w:rPr>
          <w:rFonts w:ascii="HG丸ｺﾞｼｯｸM-PRO" w:eastAsia="HG丸ｺﾞｼｯｸM-PRO" w:hAnsi="HG丸ｺﾞｼｯｸM-PRO" w:hint="eastAsia"/>
          <w:sz w:val="24"/>
          <w:szCs w:val="24"/>
        </w:rPr>
        <w:t>（自殺日ベース）</w:t>
      </w:r>
      <w:r w:rsidRPr="00471FB9">
        <w:rPr>
          <w:rFonts w:ascii="HG丸ｺﾞｼｯｸM-PRO" w:eastAsia="HG丸ｺﾞｼｯｸM-PRO" w:hAnsi="HG丸ｺﾞｼｯｸM-PRO" w:hint="eastAsia"/>
          <w:sz w:val="24"/>
          <w:szCs w:val="24"/>
        </w:rPr>
        <w:t>～</w:t>
      </w:r>
    </w:p>
    <w:tbl>
      <w:tblPr>
        <w:tblStyle w:val="1"/>
        <w:tblW w:w="10773" w:type="dxa"/>
        <w:tblLook w:val="04A0" w:firstRow="1" w:lastRow="0" w:firstColumn="1" w:lastColumn="0" w:noHBand="0" w:noVBand="1"/>
      </w:tblPr>
      <w:tblGrid>
        <w:gridCol w:w="1191"/>
        <w:gridCol w:w="1191"/>
        <w:gridCol w:w="964"/>
        <w:gridCol w:w="1077"/>
        <w:gridCol w:w="1134"/>
        <w:gridCol w:w="964"/>
        <w:gridCol w:w="1077"/>
        <w:gridCol w:w="1134"/>
        <w:gridCol w:w="964"/>
        <w:gridCol w:w="1077"/>
      </w:tblGrid>
      <w:tr w:rsidR="00A3025D" w:rsidTr="00A3025D">
        <w:trPr>
          <w:trHeight w:val="340"/>
        </w:trPr>
        <w:tc>
          <w:tcPr>
            <w:tcW w:w="1191" w:type="dxa"/>
            <w:tcBorders>
              <w:top w:val="single" w:sz="4" w:space="0" w:color="auto"/>
              <w:left w:val="single" w:sz="4" w:space="0" w:color="auto"/>
              <w:bottom w:val="single" w:sz="4" w:space="0" w:color="auto"/>
              <w:right w:val="single" w:sz="4" w:space="0" w:color="auto"/>
            </w:tcBorders>
            <w:vAlign w:val="center"/>
          </w:tcPr>
          <w:p w:rsidR="00A3025D" w:rsidRDefault="00A3025D" w:rsidP="00972105">
            <w:pPr>
              <w:snapToGrid w:val="0"/>
              <w:spacing w:line="200" w:lineRule="atLeast"/>
              <w:jc w:val="center"/>
              <w:rPr>
                <w:rFonts w:ascii="HG丸ｺﾞｼｯｸM-PRO" w:eastAsia="HG丸ｺﾞｼｯｸM-PRO" w:hAnsi="HG丸ｺﾞｼｯｸM-PRO"/>
                <w:sz w:val="22"/>
              </w:rPr>
            </w:pPr>
          </w:p>
        </w:tc>
        <w:tc>
          <w:tcPr>
            <w:tcW w:w="3232" w:type="dxa"/>
            <w:gridSpan w:val="3"/>
            <w:tcBorders>
              <w:top w:val="single" w:sz="4" w:space="0" w:color="auto"/>
              <w:left w:val="single" w:sz="4" w:space="0" w:color="auto"/>
              <w:bottom w:val="single" w:sz="4" w:space="0" w:color="auto"/>
              <w:right w:val="single" w:sz="4" w:space="0" w:color="auto"/>
            </w:tcBorders>
            <w:vAlign w:val="center"/>
          </w:tcPr>
          <w:p w:rsidR="00A3025D" w:rsidRDefault="00A3025D" w:rsidP="00A3025D">
            <w:pPr>
              <w:snapToGrid w:val="0"/>
              <w:spacing w:line="20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22"/>
              </w:rPr>
              <w:t>総数</w:t>
            </w:r>
          </w:p>
        </w:tc>
        <w:tc>
          <w:tcPr>
            <w:tcW w:w="3175" w:type="dxa"/>
            <w:gridSpan w:val="3"/>
            <w:tcBorders>
              <w:top w:val="single" w:sz="4" w:space="0" w:color="auto"/>
              <w:left w:val="single" w:sz="4" w:space="0" w:color="auto"/>
              <w:bottom w:val="single" w:sz="4" w:space="0" w:color="auto"/>
              <w:right w:val="single" w:sz="4" w:space="0" w:color="auto"/>
            </w:tcBorders>
            <w:vAlign w:val="center"/>
          </w:tcPr>
          <w:p w:rsidR="00A3025D" w:rsidRDefault="00A3025D" w:rsidP="00A373D2">
            <w:pPr>
              <w:snapToGrid w:val="0"/>
              <w:spacing w:line="20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22"/>
              </w:rPr>
              <w:t>男性</w:t>
            </w:r>
          </w:p>
        </w:tc>
        <w:tc>
          <w:tcPr>
            <w:tcW w:w="3175" w:type="dxa"/>
            <w:gridSpan w:val="3"/>
            <w:tcBorders>
              <w:top w:val="single" w:sz="4" w:space="0" w:color="auto"/>
              <w:left w:val="single" w:sz="4" w:space="0" w:color="auto"/>
              <w:bottom w:val="single" w:sz="4" w:space="0" w:color="auto"/>
              <w:right w:val="single" w:sz="4" w:space="0" w:color="auto"/>
            </w:tcBorders>
            <w:vAlign w:val="center"/>
          </w:tcPr>
          <w:p w:rsidR="00A3025D" w:rsidRDefault="00A3025D" w:rsidP="00A373D2">
            <w:pPr>
              <w:snapToGrid w:val="0"/>
              <w:spacing w:line="20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22"/>
              </w:rPr>
              <w:t>女性</w:t>
            </w:r>
          </w:p>
        </w:tc>
      </w:tr>
      <w:tr w:rsidR="00A3025D" w:rsidTr="00A3025D">
        <w:trPr>
          <w:trHeight w:val="624"/>
        </w:trPr>
        <w:tc>
          <w:tcPr>
            <w:tcW w:w="1191" w:type="dxa"/>
            <w:tcBorders>
              <w:top w:val="single" w:sz="4" w:space="0" w:color="auto"/>
              <w:left w:val="single" w:sz="4" w:space="0" w:color="auto"/>
              <w:bottom w:val="single" w:sz="4" w:space="0" w:color="auto"/>
              <w:right w:val="single" w:sz="4" w:space="0" w:color="auto"/>
            </w:tcBorders>
            <w:vAlign w:val="center"/>
          </w:tcPr>
          <w:p w:rsidR="00A3025D" w:rsidRDefault="00A3025D" w:rsidP="00972105">
            <w:pPr>
              <w:snapToGrid w:val="0"/>
              <w:spacing w:line="200" w:lineRule="atLeast"/>
              <w:jc w:val="center"/>
              <w:rPr>
                <w:rFonts w:ascii="HG丸ｺﾞｼｯｸM-PRO" w:eastAsia="HG丸ｺﾞｼｯｸM-PRO" w:hAnsi="HG丸ｺﾞｼｯｸM-PRO"/>
                <w:sz w:val="22"/>
              </w:rPr>
            </w:pPr>
          </w:p>
        </w:tc>
        <w:tc>
          <w:tcPr>
            <w:tcW w:w="1191" w:type="dxa"/>
            <w:tcBorders>
              <w:top w:val="single" w:sz="4" w:space="0" w:color="auto"/>
              <w:left w:val="single" w:sz="4" w:space="0" w:color="auto"/>
              <w:bottom w:val="single" w:sz="4" w:space="0" w:color="auto"/>
              <w:right w:val="single" w:sz="4" w:space="0" w:color="auto"/>
            </w:tcBorders>
            <w:vAlign w:val="center"/>
            <w:hideMark/>
          </w:tcPr>
          <w:p w:rsidR="00A3025D" w:rsidRDefault="00A3025D" w:rsidP="00A3025D">
            <w:pPr>
              <w:snapToGrid w:val="0"/>
              <w:spacing w:line="200" w:lineRule="atLeas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自殺者数</w:t>
            </w:r>
          </w:p>
        </w:tc>
        <w:tc>
          <w:tcPr>
            <w:tcW w:w="964" w:type="dxa"/>
            <w:tcBorders>
              <w:top w:val="single" w:sz="4" w:space="0" w:color="auto"/>
              <w:left w:val="single" w:sz="4" w:space="0" w:color="auto"/>
              <w:bottom w:val="single" w:sz="4" w:space="0" w:color="auto"/>
              <w:right w:val="single" w:sz="4" w:space="0" w:color="auto"/>
            </w:tcBorders>
            <w:vAlign w:val="center"/>
            <w:hideMark/>
          </w:tcPr>
          <w:p w:rsidR="00A3025D" w:rsidRDefault="00A3025D" w:rsidP="00972105">
            <w:pPr>
              <w:snapToGrid w:val="0"/>
              <w:spacing w:line="200" w:lineRule="atLeas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自殺率</w:t>
            </w:r>
          </w:p>
        </w:tc>
        <w:tc>
          <w:tcPr>
            <w:tcW w:w="1077" w:type="dxa"/>
            <w:tcBorders>
              <w:top w:val="single" w:sz="4" w:space="0" w:color="auto"/>
              <w:left w:val="single" w:sz="4" w:space="0" w:color="auto"/>
              <w:bottom w:val="single" w:sz="4" w:space="0" w:color="auto"/>
              <w:right w:val="single" w:sz="4" w:space="0" w:color="auto"/>
            </w:tcBorders>
            <w:vAlign w:val="center"/>
            <w:hideMark/>
          </w:tcPr>
          <w:p w:rsidR="00A3025D" w:rsidRDefault="00A3025D" w:rsidP="00A3025D">
            <w:pPr>
              <w:snapToGrid w:val="0"/>
              <w:spacing w:line="200" w:lineRule="atLeas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18"/>
                <w:szCs w:val="18"/>
              </w:rPr>
              <w:t>対</w:t>
            </w:r>
            <w:r w:rsidRPr="00A3025D">
              <w:rPr>
                <w:rFonts w:ascii="HG丸ｺﾞｼｯｸM-PRO" w:eastAsia="HG丸ｺﾞｼｯｸM-PRO" w:hAnsi="HG丸ｺﾞｼｯｸM-PRO" w:hint="eastAsia"/>
                <w:sz w:val="18"/>
                <w:szCs w:val="18"/>
              </w:rPr>
              <w:t>H24</w:t>
            </w:r>
            <w:r>
              <w:rPr>
                <w:rFonts w:ascii="HG丸ｺﾞｼｯｸM-PRO" w:eastAsia="HG丸ｺﾞｼｯｸM-PRO" w:hAnsi="HG丸ｺﾞｼｯｸM-PRO" w:hint="eastAsia"/>
                <w:sz w:val="18"/>
                <w:szCs w:val="18"/>
              </w:rPr>
              <w:t>年</w:t>
            </w:r>
            <w:r w:rsidRPr="00A3025D">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22"/>
              </w:rPr>
              <w:t>増減率</w:t>
            </w:r>
          </w:p>
          <w:p w:rsidR="00A3025D" w:rsidRPr="00A3025D" w:rsidRDefault="00A3025D" w:rsidP="00A3025D">
            <w:pPr>
              <w:snapToGrid w:val="0"/>
              <w:spacing w:line="200" w:lineRule="atLeast"/>
              <w:jc w:val="center"/>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 xml:space="preserve">　　</w:t>
            </w:r>
            <w:r w:rsidRPr="00A3025D">
              <w:rPr>
                <w:rFonts w:ascii="HG丸ｺﾞｼｯｸM-PRO" w:eastAsia="HG丸ｺﾞｼｯｸM-PRO" w:hAnsi="HG丸ｺﾞｼｯｸM-PRO"/>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025D" w:rsidRDefault="00A3025D" w:rsidP="00A3025D">
            <w:pPr>
              <w:snapToGrid w:val="0"/>
              <w:spacing w:line="200" w:lineRule="atLeas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自殺者数</w:t>
            </w:r>
          </w:p>
        </w:tc>
        <w:tc>
          <w:tcPr>
            <w:tcW w:w="964" w:type="dxa"/>
            <w:tcBorders>
              <w:top w:val="single" w:sz="4" w:space="0" w:color="auto"/>
              <w:left w:val="single" w:sz="4" w:space="0" w:color="auto"/>
              <w:bottom w:val="single" w:sz="4" w:space="0" w:color="auto"/>
              <w:right w:val="single" w:sz="4" w:space="0" w:color="auto"/>
            </w:tcBorders>
            <w:vAlign w:val="center"/>
            <w:hideMark/>
          </w:tcPr>
          <w:p w:rsidR="00A3025D" w:rsidRDefault="00A3025D" w:rsidP="00972105">
            <w:pPr>
              <w:snapToGrid w:val="0"/>
              <w:spacing w:line="200" w:lineRule="atLeas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自殺率</w:t>
            </w:r>
          </w:p>
        </w:tc>
        <w:tc>
          <w:tcPr>
            <w:tcW w:w="1077" w:type="dxa"/>
            <w:tcBorders>
              <w:top w:val="single" w:sz="4" w:space="0" w:color="auto"/>
              <w:left w:val="single" w:sz="4" w:space="0" w:color="auto"/>
              <w:bottom w:val="single" w:sz="4" w:space="0" w:color="auto"/>
              <w:right w:val="single" w:sz="4" w:space="0" w:color="auto"/>
            </w:tcBorders>
            <w:vAlign w:val="center"/>
            <w:hideMark/>
          </w:tcPr>
          <w:p w:rsidR="00A3025D" w:rsidRDefault="00A3025D" w:rsidP="00A373D2">
            <w:pPr>
              <w:snapToGrid w:val="0"/>
              <w:spacing w:line="200" w:lineRule="atLeas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18"/>
                <w:szCs w:val="18"/>
              </w:rPr>
              <w:t>対</w:t>
            </w:r>
            <w:r w:rsidRPr="00A3025D">
              <w:rPr>
                <w:rFonts w:ascii="HG丸ｺﾞｼｯｸM-PRO" w:eastAsia="HG丸ｺﾞｼｯｸM-PRO" w:hAnsi="HG丸ｺﾞｼｯｸM-PRO" w:hint="eastAsia"/>
                <w:sz w:val="18"/>
                <w:szCs w:val="18"/>
              </w:rPr>
              <w:t>H24</w:t>
            </w:r>
            <w:r>
              <w:rPr>
                <w:rFonts w:ascii="HG丸ｺﾞｼｯｸM-PRO" w:eastAsia="HG丸ｺﾞｼｯｸM-PRO" w:hAnsi="HG丸ｺﾞｼｯｸM-PRO" w:hint="eastAsia"/>
                <w:sz w:val="18"/>
                <w:szCs w:val="18"/>
              </w:rPr>
              <w:t>年</w:t>
            </w:r>
            <w:r w:rsidRPr="00A3025D">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22"/>
              </w:rPr>
              <w:t>増減率</w:t>
            </w:r>
          </w:p>
          <w:p w:rsidR="00A3025D" w:rsidRPr="00A3025D" w:rsidRDefault="00A3025D" w:rsidP="00A373D2">
            <w:pPr>
              <w:snapToGrid w:val="0"/>
              <w:spacing w:line="200" w:lineRule="atLeast"/>
              <w:jc w:val="center"/>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 xml:space="preserve">　　</w:t>
            </w:r>
            <w:r w:rsidRPr="00A3025D">
              <w:rPr>
                <w:rFonts w:ascii="HG丸ｺﾞｼｯｸM-PRO" w:eastAsia="HG丸ｺﾞｼｯｸM-PRO" w:hAnsi="HG丸ｺﾞｼｯｸM-PRO"/>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025D" w:rsidRDefault="00A3025D" w:rsidP="00A3025D">
            <w:pPr>
              <w:snapToGrid w:val="0"/>
              <w:spacing w:line="200" w:lineRule="atLeas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自殺者数</w:t>
            </w:r>
          </w:p>
        </w:tc>
        <w:tc>
          <w:tcPr>
            <w:tcW w:w="964" w:type="dxa"/>
            <w:tcBorders>
              <w:top w:val="single" w:sz="4" w:space="0" w:color="auto"/>
              <w:left w:val="single" w:sz="4" w:space="0" w:color="auto"/>
              <w:bottom w:val="single" w:sz="4" w:space="0" w:color="auto"/>
              <w:right w:val="single" w:sz="4" w:space="0" w:color="auto"/>
            </w:tcBorders>
            <w:vAlign w:val="center"/>
            <w:hideMark/>
          </w:tcPr>
          <w:p w:rsidR="00A3025D" w:rsidRDefault="00A3025D" w:rsidP="00972105">
            <w:pPr>
              <w:snapToGrid w:val="0"/>
              <w:spacing w:line="200" w:lineRule="atLeas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自殺率</w:t>
            </w:r>
          </w:p>
        </w:tc>
        <w:tc>
          <w:tcPr>
            <w:tcW w:w="1077" w:type="dxa"/>
            <w:tcBorders>
              <w:top w:val="single" w:sz="4" w:space="0" w:color="auto"/>
              <w:left w:val="single" w:sz="4" w:space="0" w:color="auto"/>
              <w:bottom w:val="single" w:sz="4" w:space="0" w:color="auto"/>
              <w:right w:val="single" w:sz="4" w:space="0" w:color="auto"/>
            </w:tcBorders>
            <w:vAlign w:val="center"/>
            <w:hideMark/>
          </w:tcPr>
          <w:p w:rsidR="00A3025D" w:rsidRDefault="00A3025D" w:rsidP="00A373D2">
            <w:pPr>
              <w:snapToGrid w:val="0"/>
              <w:spacing w:line="200" w:lineRule="atLeas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18"/>
                <w:szCs w:val="18"/>
              </w:rPr>
              <w:t>対</w:t>
            </w:r>
            <w:r w:rsidRPr="00A3025D">
              <w:rPr>
                <w:rFonts w:ascii="HG丸ｺﾞｼｯｸM-PRO" w:eastAsia="HG丸ｺﾞｼｯｸM-PRO" w:hAnsi="HG丸ｺﾞｼｯｸM-PRO" w:hint="eastAsia"/>
                <w:sz w:val="18"/>
                <w:szCs w:val="18"/>
              </w:rPr>
              <w:t>H24</w:t>
            </w:r>
            <w:r>
              <w:rPr>
                <w:rFonts w:ascii="HG丸ｺﾞｼｯｸM-PRO" w:eastAsia="HG丸ｺﾞｼｯｸM-PRO" w:hAnsi="HG丸ｺﾞｼｯｸM-PRO" w:hint="eastAsia"/>
                <w:sz w:val="18"/>
                <w:szCs w:val="18"/>
              </w:rPr>
              <w:t>年</w:t>
            </w:r>
            <w:r w:rsidRPr="00A3025D">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22"/>
              </w:rPr>
              <w:t>増減率</w:t>
            </w:r>
          </w:p>
          <w:p w:rsidR="00A3025D" w:rsidRPr="00A3025D" w:rsidRDefault="00A3025D" w:rsidP="00A373D2">
            <w:pPr>
              <w:snapToGrid w:val="0"/>
              <w:spacing w:line="200" w:lineRule="atLeast"/>
              <w:jc w:val="center"/>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 xml:space="preserve">　　</w:t>
            </w:r>
            <w:r w:rsidRPr="00A3025D">
              <w:rPr>
                <w:rFonts w:ascii="HG丸ｺﾞｼｯｸM-PRO" w:eastAsia="HG丸ｺﾞｼｯｸM-PRO" w:hAnsi="HG丸ｺﾞｼｯｸM-PRO"/>
                <w:sz w:val="20"/>
                <w:szCs w:val="20"/>
              </w:rPr>
              <w:t>（％）</w:t>
            </w:r>
          </w:p>
        </w:tc>
      </w:tr>
      <w:tr w:rsidR="00CE68C9" w:rsidTr="00A3025D">
        <w:trPr>
          <w:trHeight w:val="624"/>
        </w:trPr>
        <w:tc>
          <w:tcPr>
            <w:tcW w:w="1191" w:type="dxa"/>
            <w:tcBorders>
              <w:top w:val="single" w:sz="4" w:space="0" w:color="auto"/>
              <w:left w:val="single" w:sz="4" w:space="0" w:color="auto"/>
              <w:bottom w:val="single" w:sz="4" w:space="0" w:color="auto"/>
              <w:right w:val="single" w:sz="4" w:space="0" w:color="auto"/>
            </w:tcBorders>
            <w:vAlign w:val="center"/>
          </w:tcPr>
          <w:p w:rsidR="00CE68C9" w:rsidRPr="00CE68C9" w:rsidRDefault="00CE68C9" w:rsidP="00A3025D">
            <w:pPr>
              <w:snapToGrid w:val="0"/>
              <w:spacing w:line="20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22"/>
              </w:rPr>
              <w:t>全国</w:t>
            </w:r>
          </w:p>
        </w:tc>
        <w:tc>
          <w:tcPr>
            <w:tcW w:w="1191" w:type="dxa"/>
            <w:tcBorders>
              <w:top w:val="single" w:sz="4" w:space="0" w:color="auto"/>
              <w:left w:val="single" w:sz="4" w:space="0" w:color="auto"/>
              <w:bottom w:val="single" w:sz="4" w:space="0" w:color="auto"/>
              <w:right w:val="single" w:sz="4" w:space="0" w:color="auto"/>
            </w:tcBorders>
            <w:vAlign w:val="center"/>
          </w:tcPr>
          <w:p w:rsidR="00CE68C9" w:rsidRDefault="00CE68C9" w:rsidP="00CE68C9">
            <w:pPr>
              <w:snapToGrid w:val="0"/>
              <w:spacing w:line="200" w:lineRule="atLeast"/>
              <w:jc w:val="center"/>
              <w:rPr>
                <w:rFonts w:ascii="HG丸ｺﾞｼｯｸM-PRO" w:eastAsia="HG丸ｺﾞｼｯｸM-PRO" w:hAnsi="HG丸ｺﾞｼｯｸM-PRO"/>
                <w:sz w:val="22"/>
              </w:rPr>
            </w:pPr>
            <w:r w:rsidRPr="007D6935">
              <w:rPr>
                <w:rFonts w:ascii="HG丸ｺﾞｼｯｸM-PRO" w:eastAsia="HG丸ｺﾞｼｯｸM-PRO" w:hAnsi="HG丸ｺﾞｼｯｸM-PRO"/>
                <w:sz w:val="22"/>
              </w:rPr>
              <w:t>27</w:t>
            </w:r>
            <w:r>
              <w:rPr>
                <w:rFonts w:ascii="HG丸ｺﾞｼｯｸM-PRO" w:eastAsia="HG丸ｺﾞｼｯｸM-PRO" w:hAnsi="HG丸ｺﾞｼｯｸM-PRO"/>
                <w:sz w:val="22"/>
              </w:rPr>
              <w:t>,</w:t>
            </w:r>
            <w:r w:rsidRPr="007D6935">
              <w:rPr>
                <w:rFonts w:ascii="HG丸ｺﾞｼｯｸM-PRO" w:eastAsia="HG丸ｺﾞｼｯｸM-PRO" w:hAnsi="HG丸ｺﾞｼｯｸM-PRO"/>
                <w:sz w:val="22"/>
              </w:rPr>
              <w:t>041</w:t>
            </w:r>
          </w:p>
        </w:tc>
        <w:tc>
          <w:tcPr>
            <w:tcW w:w="964" w:type="dxa"/>
            <w:tcBorders>
              <w:top w:val="single" w:sz="4" w:space="0" w:color="auto"/>
              <w:left w:val="single" w:sz="4" w:space="0" w:color="auto"/>
              <w:bottom w:val="single" w:sz="4" w:space="0" w:color="auto"/>
              <w:right w:val="single" w:sz="4" w:space="0" w:color="auto"/>
            </w:tcBorders>
            <w:vAlign w:val="center"/>
          </w:tcPr>
          <w:p w:rsidR="00CE68C9" w:rsidRDefault="00CE68C9" w:rsidP="00CE68C9">
            <w:pPr>
              <w:snapToGrid w:val="0"/>
              <w:spacing w:line="200" w:lineRule="atLeast"/>
              <w:jc w:val="center"/>
              <w:rPr>
                <w:rFonts w:ascii="HG丸ｺﾞｼｯｸM-PRO" w:eastAsia="HG丸ｺﾞｼｯｸM-PRO" w:hAnsi="HG丸ｺﾞｼｯｸM-PRO"/>
                <w:sz w:val="22"/>
              </w:rPr>
            </w:pPr>
            <w:r w:rsidRPr="007D6935">
              <w:rPr>
                <w:rFonts w:ascii="HG丸ｺﾞｼｯｸM-PRO" w:eastAsia="HG丸ｺﾞｼｯｸM-PRO" w:hAnsi="HG丸ｺﾞｼｯｸM-PRO"/>
                <w:sz w:val="22"/>
              </w:rPr>
              <w:t>21.2</w:t>
            </w:r>
          </w:p>
        </w:tc>
        <w:tc>
          <w:tcPr>
            <w:tcW w:w="1077" w:type="dxa"/>
            <w:tcBorders>
              <w:top w:val="single" w:sz="4" w:space="0" w:color="auto"/>
              <w:left w:val="single" w:sz="4" w:space="0" w:color="auto"/>
              <w:bottom w:val="single" w:sz="4" w:space="0" w:color="auto"/>
              <w:right w:val="single" w:sz="4" w:space="0" w:color="auto"/>
            </w:tcBorders>
            <w:vAlign w:val="center"/>
          </w:tcPr>
          <w:p w:rsidR="00CE68C9" w:rsidRDefault="00CE68C9" w:rsidP="00CE68C9">
            <w:pPr>
              <w:snapToGrid w:val="0"/>
              <w:spacing w:line="200" w:lineRule="atLeas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-2.0</w:t>
            </w:r>
          </w:p>
        </w:tc>
        <w:tc>
          <w:tcPr>
            <w:tcW w:w="1134" w:type="dxa"/>
            <w:tcBorders>
              <w:top w:val="single" w:sz="4" w:space="0" w:color="auto"/>
              <w:left w:val="single" w:sz="4" w:space="0" w:color="auto"/>
              <w:bottom w:val="single" w:sz="4" w:space="0" w:color="auto"/>
              <w:right w:val="single" w:sz="4" w:space="0" w:color="auto"/>
            </w:tcBorders>
            <w:vAlign w:val="center"/>
          </w:tcPr>
          <w:p w:rsidR="00CE68C9" w:rsidRDefault="00CE68C9" w:rsidP="00CE68C9">
            <w:pPr>
              <w:snapToGrid w:val="0"/>
              <w:spacing w:line="200" w:lineRule="atLeast"/>
              <w:jc w:val="center"/>
              <w:rPr>
                <w:rFonts w:ascii="HG丸ｺﾞｼｯｸM-PRO" w:eastAsia="HG丸ｺﾞｼｯｸM-PRO" w:hAnsi="HG丸ｺﾞｼｯｸM-PRO"/>
                <w:sz w:val="22"/>
              </w:rPr>
            </w:pPr>
            <w:r w:rsidRPr="007D6935">
              <w:rPr>
                <w:rFonts w:ascii="HG丸ｺﾞｼｯｸM-PRO" w:eastAsia="HG丸ｺﾞｼｯｸM-PRO" w:hAnsi="HG丸ｺﾞｼｯｸM-PRO"/>
                <w:sz w:val="22"/>
              </w:rPr>
              <w:t>18</w:t>
            </w:r>
            <w:r>
              <w:rPr>
                <w:rFonts w:ascii="HG丸ｺﾞｼｯｸM-PRO" w:eastAsia="HG丸ｺﾞｼｯｸM-PRO" w:hAnsi="HG丸ｺﾞｼｯｸM-PRO"/>
                <w:sz w:val="22"/>
              </w:rPr>
              <w:t>,</w:t>
            </w:r>
            <w:r w:rsidRPr="007D6935">
              <w:rPr>
                <w:rFonts w:ascii="HG丸ｺﾞｼｯｸM-PRO" w:eastAsia="HG丸ｺﾞｼｯｸM-PRO" w:hAnsi="HG丸ｺﾞｼｯｸM-PRO"/>
                <w:sz w:val="22"/>
              </w:rPr>
              <w:t>586</w:t>
            </w:r>
          </w:p>
        </w:tc>
        <w:tc>
          <w:tcPr>
            <w:tcW w:w="964" w:type="dxa"/>
            <w:tcBorders>
              <w:top w:val="single" w:sz="4" w:space="0" w:color="auto"/>
              <w:left w:val="single" w:sz="4" w:space="0" w:color="auto"/>
              <w:bottom w:val="single" w:sz="4" w:space="0" w:color="auto"/>
              <w:right w:val="single" w:sz="4" w:space="0" w:color="auto"/>
            </w:tcBorders>
            <w:vAlign w:val="center"/>
          </w:tcPr>
          <w:p w:rsidR="00CE68C9" w:rsidRDefault="00CE68C9" w:rsidP="00CE68C9">
            <w:pPr>
              <w:snapToGrid w:val="0"/>
              <w:spacing w:line="200" w:lineRule="atLeast"/>
              <w:jc w:val="center"/>
              <w:rPr>
                <w:rFonts w:ascii="HG丸ｺﾞｼｯｸM-PRO" w:eastAsia="HG丸ｺﾞｼｯｸM-PRO" w:hAnsi="HG丸ｺﾞｼｯｸM-PRO"/>
                <w:sz w:val="22"/>
              </w:rPr>
            </w:pPr>
            <w:r w:rsidRPr="007D6935">
              <w:rPr>
                <w:rFonts w:ascii="HG丸ｺﾞｼｯｸM-PRO" w:eastAsia="HG丸ｺﾞｼｯｸM-PRO" w:hAnsi="HG丸ｺﾞｼｯｸM-PRO"/>
                <w:sz w:val="22"/>
              </w:rPr>
              <w:t>30.0</w:t>
            </w:r>
          </w:p>
        </w:tc>
        <w:tc>
          <w:tcPr>
            <w:tcW w:w="1077" w:type="dxa"/>
            <w:tcBorders>
              <w:top w:val="single" w:sz="4" w:space="0" w:color="auto"/>
              <w:left w:val="single" w:sz="4" w:space="0" w:color="auto"/>
              <w:bottom w:val="single" w:sz="4" w:space="0" w:color="auto"/>
              <w:right w:val="single" w:sz="4" w:space="0" w:color="auto"/>
            </w:tcBorders>
            <w:vAlign w:val="center"/>
          </w:tcPr>
          <w:p w:rsidR="00CE68C9" w:rsidRDefault="00CE68C9" w:rsidP="00CE68C9">
            <w:pPr>
              <w:snapToGrid w:val="0"/>
              <w:spacing w:line="200" w:lineRule="atLeas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-2.4</w:t>
            </w:r>
          </w:p>
        </w:tc>
        <w:tc>
          <w:tcPr>
            <w:tcW w:w="1134" w:type="dxa"/>
            <w:tcBorders>
              <w:top w:val="single" w:sz="4" w:space="0" w:color="auto"/>
              <w:left w:val="single" w:sz="4" w:space="0" w:color="auto"/>
              <w:bottom w:val="single" w:sz="4" w:space="0" w:color="auto"/>
              <w:right w:val="single" w:sz="4" w:space="0" w:color="auto"/>
            </w:tcBorders>
            <w:vAlign w:val="center"/>
          </w:tcPr>
          <w:p w:rsidR="00CE68C9" w:rsidRDefault="00CE68C9" w:rsidP="00CE68C9">
            <w:pPr>
              <w:snapToGrid w:val="0"/>
              <w:spacing w:line="200" w:lineRule="atLeast"/>
              <w:jc w:val="center"/>
              <w:rPr>
                <w:rFonts w:ascii="HG丸ｺﾞｼｯｸM-PRO" w:eastAsia="HG丸ｺﾞｼｯｸM-PRO" w:hAnsi="HG丸ｺﾞｼｯｸM-PRO"/>
                <w:sz w:val="22"/>
              </w:rPr>
            </w:pPr>
            <w:r w:rsidRPr="007D6935">
              <w:rPr>
                <w:rFonts w:ascii="HG丸ｺﾞｼｯｸM-PRO" w:eastAsia="HG丸ｺﾞｼｯｸM-PRO" w:hAnsi="HG丸ｺﾞｼｯｸM-PRO"/>
                <w:sz w:val="22"/>
              </w:rPr>
              <w:t>8</w:t>
            </w:r>
            <w:r>
              <w:rPr>
                <w:rFonts w:ascii="HG丸ｺﾞｼｯｸM-PRO" w:eastAsia="HG丸ｺﾞｼｯｸM-PRO" w:hAnsi="HG丸ｺﾞｼｯｸM-PRO"/>
                <w:sz w:val="22"/>
              </w:rPr>
              <w:t>,</w:t>
            </w:r>
            <w:r w:rsidRPr="007D6935">
              <w:rPr>
                <w:rFonts w:ascii="HG丸ｺﾞｼｯｸM-PRO" w:eastAsia="HG丸ｺﾞｼｯｸM-PRO" w:hAnsi="HG丸ｺﾞｼｯｸM-PRO"/>
                <w:sz w:val="22"/>
              </w:rPr>
              <w:t>455</w:t>
            </w:r>
          </w:p>
        </w:tc>
        <w:tc>
          <w:tcPr>
            <w:tcW w:w="964" w:type="dxa"/>
            <w:tcBorders>
              <w:top w:val="single" w:sz="4" w:space="0" w:color="auto"/>
              <w:left w:val="single" w:sz="4" w:space="0" w:color="auto"/>
              <w:bottom w:val="single" w:sz="4" w:space="0" w:color="auto"/>
              <w:right w:val="single" w:sz="4" w:space="0" w:color="auto"/>
            </w:tcBorders>
            <w:vAlign w:val="center"/>
          </w:tcPr>
          <w:p w:rsidR="00CE68C9" w:rsidRDefault="00CE68C9" w:rsidP="00CE68C9">
            <w:pPr>
              <w:snapToGrid w:val="0"/>
              <w:spacing w:line="200" w:lineRule="atLeast"/>
              <w:jc w:val="center"/>
              <w:rPr>
                <w:rFonts w:ascii="HG丸ｺﾞｼｯｸM-PRO" w:eastAsia="HG丸ｺﾞｼｯｸM-PRO" w:hAnsi="HG丸ｺﾞｼｯｸM-PRO"/>
                <w:sz w:val="22"/>
              </w:rPr>
            </w:pPr>
            <w:r w:rsidRPr="007D6935">
              <w:rPr>
                <w:rFonts w:ascii="HG丸ｺﾞｼｯｸM-PRO" w:eastAsia="HG丸ｺﾞｼｯｸM-PRO" w:hAnsi="HG丸ｺﾞｼｯｸM-PRO"/>
                <w:sz w:val="22"/>
              </w:rPr>
              <w:t>12.9</w:t>
            </w:r>
          </w:p>
        </w:tc>
        <w:tc>
          <w:tcPr>
            <w:tcW w:w="1077" w:type="dxa"/>
            <w:tcBorders>
              <w:top w:val="single" w:sz="4" w:space="0" w:color="auto"/>
              <w:left w:val="single" w:sz="4" w:space="0" w:color="auto"/>
              <w:bottom w:val="single" w:sz="4" w:space="0" w:color="auto"/>
              <w:right w:val="single" w:sz="4" w:space="0" w:color="auto"/>
            </w:tcBorders>
            <w:vAlign w:val="center"/>
          </w:tcPr>
          <w:p w:rsidR="00CE68C9" w:rsidRDefault="00CE68C9" w:rsidP="00CE68C9">
            <w:pPr>
              <w:snapToGrid w:val="0"/>
              <w:spacing w:line="200" w:lineRule="atLeas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-1.0</w:t>
            </w:r>
          </w:p>
        </w:tc>
      </w:tr>
      <w:tr w:rsidR="00CE68C9" w:rsidTr="00A3025D">
        <w:trPr>
          <w:trHeight w:val="624"/>
        </w:trPr>
        <w:tc>
          <w:tcPr>
            <w:tcW w:w="1191" w:type="dxa"/>
            <w:tcBorders>
              <w:top w:val="single" w:sz="4" w:space="0" w:color="auto"/>
              <w:left w:val="single" w:sz="4" w:space="0" w:color="auto"/>
              <w:bottom w:val="single" w:sz="4" w:space="0" w:color="auto"/>
              <w:right w:val="single" w:sz="4" w:space="0" w:color="auto"/>
            </w:tcBorders>
            <w:vAlign w:val="center"/>
          </w:tcPr>
          <w:p w:rsidR="00CE68C9" w:rsidRDefault="00CE68C9" w:rsidP="00A3025D">
            <w:pPr>
              <w:snapToGrid w:val="0"/>
              <w:spacing w:line="200" w:lineRule="atLeas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福島県</w:t>
            </w:r>
          </w:p>
          <w:p w:rsidR="00CE68C9" w:rsidRPr="00A3025D" w:rsidRDefault="00A3025D" w:rsidP="00A3025D">
            <w:pPr>
              <w:snapToGrid w:val="0"/>
              <w:spacing w:line="200" w:lineRule="atLeast"/>
              <w:jc w:val="center"/>
              <w:rPr>
                <w:rFonts w:ascii="HG丸ｺﾞｼｯｸM-PRO" w:eastAsia="HG丸ｺﾞｼｯｸM-PRO" w:hAnsi="HG丸ｺﾞｼｯｸM-PRO"/>
                <w:sz w:val="20"/>
                <w:szCs w:val="20"/>
              </w:rPr>
            </w:pPr>
            <w:r w:rsidRPr="00A3025D">
              <w:rPr>
                <w:rFonts w:ascii="HG丸ｺﾞｼｯｸM-PRO" w:eastAsia="HG丸ｺﾞｼｯｸM-PRO" w:hAnsi="HG丸ｺﾞｼｯｸM-PRO" w:hint="eastAsia"/>
                <w:sz w:val="20"/>
                <w:szCs w:val="20"/>
              </w:rPr>
              <w:t>（</w:t>
            </w:r>
            <w:r w:rsidR="00CE68C9" w:rsidRPr="00A3025D">
              <w:rPr>
                <w:rFonts w:ascii="HG丸ｺﾞｼｯｸM-PRO" w:eastAsia="HG丸ｺﾞｼｯｸM-PRO" w:hAnsi="HG丸ｺﾞｼｯｸM-PRO" w:hint="eastAsia"/>
                <w:sz w:val="20"/>
                <w:szCs w:val="20"/>
              </w:rPr>
              <w:t>住居地）</w:t>
            </w:r>
          </w:p>
        </w:tc>
        <w:tc>
          <w:tcPr>
            <w:tcW w:w="1191" w:type="dxa"/>
            <w:tcBorders>
              <w:top w:val="single" w:sz="4" w:space="0" w:color="auto"/>
              <w:left w:val="single" w:sz="4" w:space="0" w:color="auto"/>
              <w:bottom w:val="single" w:sz="4" w:space="0" w:color="auto"/>
              <w:right w:val="single" w:sz="4" w:space="0" w:color="auto"/>
            </w:tcBorders>
            <w:vAlign w:val="center"/>
          </w:tcPr>
          <w:p w:rsidR="00CE68C9" w:rsidRDefault="00CE68C9" w:rsidP="00A3025D">
            <w:pPr>
              <w:snapToGrid w:val="0"/>
              <w:spacing w:line="200" w:lineRule="atLeas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450</w:t>
            </w:r>
          </w:p>
        </w:tc>
        <w:tc>
          <w:tcPr>
            <w:tcW w:w="964" w:type="dxa"/>
            <w:tcBorders>
              <w:top w:val="single" w:sz="4" w:space="0" w:color="auto"/>
              <w:left w:val="single" w:sz="4" w:space="0" w:color="auto"/>
              <w:bottom w:val="single" w:sz="4" w:space="0" w:color="auto"/>
              <w:right w:val="single" w:sz="4" w:space="0" w:color="auto"/>
            </w:tcBorders>
            <w:vAlign w:val="center"/>
          </w:tcPr>
          <w:p w:rsidR="00CE68C9" w:rsidRDefault="00CE68C9" w:rsidP="00A3025D">
            <w:pPr>
              <w:snapToGrid w:val="0"/>
              <w:spacing w:line="200" w:lineRule="atLeas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w:t>
            </w:r>
            <w:r w:rsidR="009C7A90">
              <w:rPr>
                <w:rFonts w:ascii="HG丸ｺﾞｼｯｸM-PRO" w:eastAsia="HG丸ｺﾞｼｯｸM-PRO" w:hAnsi="HG丸ｺﾞｼｯｸM-PRO" w:hint="eastAsia"/>
                <w:sz w:val="22"/>
              </w:rPr>
              <w:t>3.1</w:t>
            </w:r>
          </w:p>
        </w:tc>
        <w:tc>
          <w:tcPr>
            <w:tcW w:w="1077" w:type="dxa"/>
            <w:tcBorders>
              <w:top w:val="single" w:sz="4" w:space="0" w:color="auto"/>
              <w:left w:val="single" w:sz="4" w:space="0" w:color="auto"/>
              <w:bottom w:val="single" w:sz="4" w:space="0" w:color="auto"/>
              <w:right w:val="single" w:sz="4" w:space="0" w:color="auto"/>
            </w:tcBorders>
            <w:vAlign w:val="center"/>
          </w:tcPr>
          <w:p w:rsidR="00CE68C9" w:rsidRDefault="00CE68C9" w:rsidP="00A3025D">
            <w:pPr>
              <w:snapToGrid w:val="0"/>
              <w:spacing w:line="200" w:lineRule="atLeas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5.1</w:t>
            </w:r>
          </w:p>
        </w:tc>
        <w:tc>
          <w:tcPr>
            <w:tcW w:w="1134" w:type="dxa"/>
            <w:tcBorders>
              <w:top w:val="single" w:sz="4" w:space="0" w:color="auto"/>
              <w:left w:val="single" w:sz="4" w:space="0" w:color="auto"/>
              <w:bottom w:val="single" w:sz="4" w:space="0" w:color="auto"/>
              <w:right w:val="single" w:sz="4" w:space="0" w:color="auto"/>
            </w:tcBorders>
            <w:vAlign w:val="center"/>
          </w:tcPr>
          <w:p w:rsidR="00CE68C9" w:rsidRDefault="00CE68C9" w:rsidP="00A3025D">
            <w:pPr>
              <w:snapToGrid w:val="0"/>
              <w:spacing w:line="200" w:lineRule="atLeas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318</w:t>
            </w:r>
          </w:p>
        </w:tc>
        <w:tc>
          <w:tcPr>
            <w:tcW w:w="964" w:type="dxa"/>
            <w:tcBorders>
              <w:top w:val="single" w:sz="4" w:space="0" w:color="auto"/>
              <w:left w:val="single" w:sz="4" w:space="0" w:color="auto"/>
              <w:bottom w:val="single" w:sz="4" w:space="0" w:color="auto"/>
              <w:right w:val="single" w:sz="4" w:space="0" w:color="auto"/>
            </w:tcBorders>
            <w:vAlign w:val="center"/>
          </w:tcPr>
          <w:p w:rsidR="00CE68C9" w:rsidRDefault="009C7A90" w:rsidP="00A3025D">
            <w:pPr>
              <w:snapToGrid w:val="0"/>
              <w:spacing w:line="200" w:lineRule="atLeas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33.5</w:t>
            </w:r>
          </w:p>
        </w:tc>
        <w:tc>
          <w:tcPr>
            <w:tcW w:w="1077" w:type="dxa"/>
            <w:tcBorders>
              <w:top w:val="single" w:sz="4" w:space="0" w:color="auto"/>
              <w:left w:val="single" w:sz="4" w:space="0" w:color="auto"/>
              <w:bottom w:val="single" w:sz="4" w:space="0" w:color="auto"/>
              <w:right w:val="single" w:sz="4" w:space="0" w:color="auto"/>
            </w:tcBorders>
            <w:vAlign w:val="center"/>
          </w:tcPr>
          <w:p w:rsidR="00CE68C9" w:rsidRDefault="00CE68C9" w:rsidP="00A3025D">
            <w:pPr>
              <w:snapToGrid w:val="0"/>
              <w:spacing w:line="200" w:lineRule="atLeas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11.6</w:t>
            </w:r>
          </w:p>
        </w:tc>
        <w:tc>
          <w:tcPr>
            <w:tcW w:w="1134" w:type="dxa"/>
            <w:tcBorders>
              <w:top w:val="single" w:sz="4" w:space="0" w:color="auto"/>
              <w:left w:val="single" w:sz="4" w:space="0" w:color="auto"/>
              <w:bottom w:val="single" w:sz="4" w:space="0" w:color="auto"/>
              <w:right w:val="single" w:sz="4" w:space="0" w:color="auto"/>
            </w:tcBorders>
            <w:vAlign w:val="center"/>
          </w:tcPr>
          <w:p w:rsidR="00CE68C9" w:rsidRDefault="00CE68C9" w:rsidP="00A3025D">
            <w:pPr>
              <w:snapToGrid w:val="0"/>
              <w:spacing w:line="200" w:lineRule="atLeas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132</w:t>
            </w:r>
          </w:p>
        </w:tc>
        <w:tc>
          <w:tcPr>
            <w:tcW w:w="964" w:type="dxa"/>
            <w:tcBorders>
              <w:top w:val="single" w:sz="4" w:space="0" w:color="auto"/>
              <w:left w:val="single" w:sz="4" w:space="0" w:color="auto"/>
              <w:bottom w:val="single" w:sz="4" w:space="0" w:color="auto"/>
              <w:right w:val="single" w:sz="4" w:space="0" w:color="auto"/>
            </w:tcBorders>
            <w:vAlign w:val="center"/>
          </w:tcPr>
          <w:p w:rsidR="00CE68C9" w:rsidRDefault="00CE68C9" w:rsidP="00A3025D">
            <w:pPr>
              <w:snapToGrid w:val="0"/>
              <w:spacing w:line="200" w:lineRule="atLeas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13.2</w:t>
            </w:r>
          </w:p>
        </w:tc>
        <w:tc>
          <w:tcPr>
            <w:tcW w:w="1077" w:type="dxa"/>
            <w:tcBorders>
              <w:top w:val="single" w:sz="4" w:space="0" w:color="auto"/>
              <w:left w:val="single" w:sz="4" w:space="0" w:color="auto"/>
              <w:bottom w:val="single" w:sz="4" w:space="0" w:color="auto"/>
              <w:right w:val="single" w:sz="4" w:space="0" w:color="auto"/>
            </w:tcBorders>
            <w:vAlign w:val="center"/>
          </w:tcPr>
          <w:p w:rsidR="00CE68C9" w:rsidRDefault="00CE68C9" w:rsidP="00A3025D">
            <w:pPr>
              <w:snapToGrid w:val="0"/>
              <w:spacing w:line="200" w:lineRule="atLeas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-7.7</w:t>
            </w:r>
          </w:p>
        </w:tc>
      </w:tr>
      <w:tr w:rsidR="00CE68C9" w:rsidTr="00A3025D">
        <w:trPr>
          <w:trHeight w:val="624"/>
        </w:trPr>
        <w:tc>
          <w:tcPr>
            <w:tcW w:w="1191" w:type="dxa"/>
            <w:tcBorders>
              <w:top w:val="single" w:sz="4" w:space="0" w:color="auto"/>
              <w:left w:val="single" w:sz="4" w:space="0" w:color="auto"/>
              <w:bottom w:val="single" w:sz="4" w:space="0" w:color="auto"/>
              <w:right w:val="single" w:sz="4" w:space="0" w:color="auto"/>
            </w:tcBorders>
            <w:vAlign w:val="center"/>
          </w:tcPr>
          <w:p w:rsidR="00CE68C9" w:rsidRDefault="00CE68C9" w:rsidP="00A3025D">
            <w:pPr>
              <w:snapToGrid w:val="0"/>
              <w:spacing w:line="200" w:lineRule="atLeas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福島県</w:t>
            </w:r>
          </w:p>
          <w:p w:rsidR="00CE68C9" w:rsidRPr="00A3025D" w:rsidRDefault="00A3025D" w:rsidP="00A3025D">
            <w:pPr>
              <w:snapToGrid w:val="0"/>
              <w:spacing w:line="200" w:lineRule="atLeast"/>
              <w:jc w:val="center"/>
              <w:rPr>
                <w:rFonts w:ascii="HG丸ｺﾞｼｯｸM-PRO" w:eastAsia="HG丸ｺﾞｼｯｸM-PRO" w:hAnsi="HG丸ｺﾞｼｯｸM-PRO"/>
                <w:sz w:val="20"/>
                <w:szCs w:val="20"/>
              </w:rPr>
            </w:pPr>
            <w:r w:rsidRPr="00A3025D">
              <w:rPr>
                <w:rFonts w:ascii="HG丸ｺﾞｼｯｸM-PRO" w:eastAsia="HG丸ｺﾞｼｯｸM-PRO" w:hAnsi="HG丸ｺﾞｼｯｸM-PRO" w:hint="eastAsia"/>
                <w:sz w:val="20"/>
                <w:szCs w:val="20"/>
              </w:rPr>
              <w:t>（</w:t>
            </w:r>
            <w:r w:rsidR="00CE68C9" w:rsidRPr="00A3025D">
              <w:rPr>
                <w:rFonts w:ascii="HG丸ｺﾞｼｯｸM-PRO" w:eastAsia="HG丸ｺﾞｼｯｸM-PRO" w:hAnsi="HG丸ｺﾞｼｯｸM-PRO" w:hint="eastAsia"/>
                <w:sz w:val="20"/>
                <w:szCs w:val="20"/>
              </w:rPr>
              <w:t>発見地）</w:t>
            </w:r>
          </w:p>
        </w:tc>
        <w:tc>
          <w:tcPr>
            <w:tcW w:w="1191" w:type="dxa"/>
            <w:tcBorders>
              <w:top w:val="single" w:sz="4" w:space="0" w:color="auto"/>
              <w:left w:val="single" w:sz="4" w:space="0" w:color="auto"/>
              <w:bottom w:val="single" w:sz="4" w:space="0" w:color="auto"/>
              <w:right w:val="single" w:sz="4" w:space="0" w:color="auto"/>
            </w:tcBorders>
            <w:vAlign w:val="center"/>
          </w:tcPr>
          <w:p w:rsidR="00CE68C9" w:rsidRDefault="00CE68C9" w:rsidP="00A3025D">
            <w:pPr>
              <w:snapToGrid w:val="0"/>
              <w:spacing w:line="200" w:lineRule="atLeast"/>
              <w:jc w:val="center"/>
              <w:rPr>
                <w:rFonts w:ascii="HG丸ｺﾞｼｯｸM-PRO" w:eastAsia="HG丸ｺﾞｼｯｸM-PRO" w:hAnsi="HG丸ｺﾞｼｯｸM-PRO"/>
                <w:sz w:val="22"/>
              </w:rPr>
            </w:pPr>
            <w:r w:rsidRPr="00CD60FB">
              <w:rPr>
                <w:rFonts w:ascii="HG丸ｺﾞｼｯｸM-PRO" w:eastAsia="HG丸ｺﾞｼｯｸM-PRO" w:hAnsi="HG丸ｺﾞｼｯｸM-PRO"/>
                <w:sz w:val="22"/>
              </w:rPr>
              <w:t>462</w:t>
            </w:r>
          </w:p>
        </w:tc>
        <w:tc>
          <w:tcPr>
            <w:tcW w:w="964" w:type="dxa"/>
            <w:tcBorders>
              <w:top w:val="single" w:sz="4" w:space="0" w:color="auto"/>
              <w:left w:val="single" w:sz="4" w:space="0" w:color="auto"/>
              <w:bottom w:val="single" w:sz="4" w:space="0" w:color="auto"/>
              <w:right w:val="single" w:sz="4" w:space="0" w:color="auto"/>
            </w:tcBorders>
            <w:vAlign w:val="center"/>
          </w:tcPr>
          <w:p w:rsidR="00CE68C9" w:rsidRDefault="009C7A90" w:rsidP="00A3025D">
            <w:pPr>
              <w:snapToGrid w:val="0"/>
              <w:spacing w:line="200" w:lineRule="atLeas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23.7</w:t>
            </w:r>
          </w:p>
        </w:tc>
        <w:tc>
          <w:tcPr>
            <w:tcW w:w="1077" w:type="dxa"/>
            <w:tcBorders>
              <w:top w:val="single" w:sz="4" w:space="0" w:color="auto"/>
              <w:left w:val="single" w:sz="4" w:space="0" w:color="auto"/>
              <w:bottom w:val="single" w:sz="4" w:space="0" w:color="auto"/>
              <w:right w:val="single" w:sz="4" w:space="0" w:color="auto"/>
            </w:tcBorders>
            <w:vAlign w:val="center"/>
          </w:tcPr>
          <w:p w:rsidR="00CE68C9" w:rsidRDefault="00CE68C9" w:rsidP="00A3025D">
            <w:pPr>
              <w:snapToGrid w:val="0"/>
              <w:spacing w:line="200" w:lineRule="atLeas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3.9</w:t>
            </w:r>
          </w:p>
        </w:tc>
        <w:tc>
          <w:tcPr>
            <w:tcW w:w="1134" w:type="dxa"/>
            <w:tcBorders>
              <w:top w:val="single" w:sz="4" w:space="0" w:color="auto"/>
              <w:left w:val="single" w:sz="4" w:space="0" w:color="auto"/>
              <w:bottom w:val="single" w:sz="4" w:space="0" w:color="auto"/>
              <w:right w:val="single" w:sz="4" w:space="0" w:color="auto"/>
            </w:tcBorders>
            <w:vAlign w:val="center"/>
          </w:tcPr>
          <w:p w:rsidR="00CE68C9" w:rsidRDefault="00CE68C9" w:rsidP="00A3025D">
            <w:pPr>
              <w:snapToGrid w:val="0"/>
              <w:spacing w:line="200" w:lineRule="atLeas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326</w:t>
            </w:r>
          </w:p>
        </w:tc>
        <w:tc>
          <w:tcPr>
            <w:tcW w:w="964" w:type="dxa"/>
            <w:tcBorders>
              <w:top w:val="single" w:sz="4" w:space="0" w:color="auto"/>
              <w:left w:val="single" w:sz="4" w:space="0" w:color="auto"/>
              <w:bottom w:val="single" w:sz="4" w:space="0" w:color="auto"/>
              <w:right w:val="single" w:sz="4" w:space="0" w:color="auto"/>
            </w:tcBorders>
            <w:vAlign w:val="center"/>
          </w:tcPr>
          <w:p w:rsidR="00CE68C9" w:rsidRDefault="009C7A90" w:rsidP="00A3025D">
            <w:pPr>
              <w:snapToGrid w:val="0"/>
              <w:spacing w:line="200" w:lineRule="atLeas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34.4</w:t>
            </w:r>
          </w:p>
        </w:tc>
        <w:tc>
          <w:tcPr>
            <w:tcW w:w="1077" w:type="dxa"/>
            <w:tcBorders>
              <w:top w:val="single" w:sz="4" w:space="0" w:color="auto"/>
              <w:left w:val="single" w:sz="4" w:space="0" w:color="auto"/>
              <w:bottom w:val="single" w:sz="4" w:space="0" w:color="auto"/>
              <w:right w:val="single" w:sz="4" w:space="0" w:color="auto"/>
            </w:tcBorders>
            <w:vAlign w:val="center"/>
          </w:tcPr>
          <w:p w:rsidR="00CE68C9" w:rsidRDefault="00CE68C9" w:rsidP="00A3025D">
            <w:pPr>
              <w:snapToGrid w:val="0"/>
              <w:spacing w:line="200" w:lineRule="atLeas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12.7</w:t>
            </w:r>
          </w:p>
        </w:tc>
        <w:tc>
          <w:tcPr>
            <w:tcW w:w="1134" w:type="dxa"/>
            <w:tcBorders>
              <w:top w:val="single" w:sz="4" w:space="0" w:color="auto"/>
              <w:left w:val="single" w:sz="4" w:space="0" w:color="auto"/>
              <w:bottom w:val="single" w:sz="4" w:space="0" w:color="auto"/>
              <w:right w:val="single" w:sz="4" w:space="0" w:color="auto"/>
            </w:tcBorders>
            <w:vAlign w:val="center"/>
          </w:tcPr>
          <w:p w:rsidR="00CE68C9" w:rsidRDefault="00CE68C9" w:rsidP="00A3025D">
            <w:pPr>
              <w:snapToGrid w:val="0"/>
              <w:spacing w:line="200" w:lineRule="atLeas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136</w:t>
            </w:r>
          </w:p>
        </w:tc>
        <w:tc>
          <w:tcPr>
            <w:tcW w:w="964" w:type="dxa"/>
            <w:tcBorders>
              <w:top w:val="single" w:sz="4" w:space="0" w:color="auto"/>
              <w:left w:val="single" w:sz="4" w:space="0" w:color="auto"/>
              <w:bottom w:val="single" w:sz="4" w:space="0" w:color="auto"/>
              <w:right w:val="single" w:sz="4" w:space="0" w:color="auto"/>
            </w:tcBorders>
            <w:vAlign w:val="center"/>
          </w:tcPr>
          <w:p w:rsidR="00CE68C9" w:rsidRDefault="009C7A90" w:rsidP="00A3025D">
            <w:pPr>
              <w:snapToGrid w:val="0"/>
              <w:spacing w:line="200" w:lineRule="atLeas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13.6</w:t>
            </w:r>
          </w:p>
        </w:tc>
        <w:tc>
          <w:tcPr>
            <w:tcW w:w="1077" w:type="dxa"/>
            <w:tcBorders>
              <w:top w:val="single" w:sz="4" w:space="0" w:color="auto"/>
              <w:left w:val="single" w:sz="4" w:space="0" w:color="auto"/>
              <w:bottom w:val="single" w:sz="4" w:space="0" w:color="auto"/>
              <w:right w:val="single" w:sz="4" w:space="0" w:color="auto"/>
            </w:tcBorders>
            <w:vAlign w:val="center"/>
          </w:tcPr>
          <w:p w:rsidR="00CE68C9" w:rsidRDefault="00CE68C9" w:rsidP="00A3025D">
            <w:pPr>
              <w:snapToGrid w:val="0"/>
              <w:spacing w:line="200" w:lineRule="atLeas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-11.1</w:t>
            </w:r>
          </w:p>
        </w:tc>
      </w:tr>
    </w:tbl>
    <w:p w:rsidR="007C6B12" w:rsidRDefault="007C6B12" w:rsidP="009C7A90">
      <w:pPr>
        <w:ind w:firstLineChars="500" w:firstLine="110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4F2126">
        <w:rPr>
          <w:rFonts w:ascii="HG丸ｺﾞｼｯｸM-PRO" w:eastAsia="HG丸ｺﾞｼｯｸM-PRO" w:hAnsi="HG丸ｺﾞｼｯｸM-PRO" w:hint="eastAsia"/>
          <w:sz w:val="22"/>
        </w:rPr>
        <w:t xml:space="preserve">　</w:t>
      </w:r>
      <w:r w:rsidR="00A3025D">
        <w:rPr>
          <w:rFonts w:ascii="HG丸ｺﾞｼｯｸM-PRO" w:eastAsia="HG丸ｺﾞｼｯｸM-PRO" w:hAnsi="HG丸ｺﾞｼｯｸM-PRO" w:hint="eastAsia"/>
          <w:sz w:val="22"/>
        </w:rPr>
        <w:t>自殺率の算出</w:t>
      </w:r>
      <w:r w:rsidRPr="00060F27">
        <w:rPr>
          <w:rFonts w:ascii="HG丸ｺﾞｼｯｸM-PRO" w:eastAsia="HG丸ｺﾞｼｯｸM-PRO" w:hAnsi="HG丸ｺﾞｼｯｸM-PRO" w:hint="eastAsia"/>
          <w:sz w:val="22"/>
        </w:rPr>
        <w:t>は、総務省「人口推計（平成2</w:t>
      </w:r>
      <w:r w:rsidR="009C7A90">
        <w:rPr>
          <w:rFonts w:ascii="HG丸ｺﾞｼｯｸM-PRO" w:eastAsia="HG丸ｺﾞｼｯｸM-PRO" w:hAnsi="HG丸ｺﾞｼｯｸM-PRO" w:hint="eastAsia"/>
          <w:sz w:val="22"/>
        </w:rPr>
        <w:t>5</w:t>
      </w:r>
      <w:r w:rsidRPr="00060F27">
        <w:rPr>
          <w:rFonts w:ascii="HG丸ｺﾞｼｯｸM-PRO" w:eastAsia="HG丸ｺﾞｼｯｸM-PRO" w:hAnsi="HG丸ｺﾞｼｯｸM-PRO" w:hint="eastAsia"/>
          <w:sz w:val="22"/>
        </w:rPr>
        <w:t>年10月1日現在）」</w:t>
      </w:r>
      <w:r w:rsidR="00A3025D">
        <w:rPr>
          <w:rFonts w:ascii="HG丸ｺﾞｼｯｸM-PRO" w:eastAsia="HG丸ｺﾞｼｯｸM-PRO" w:hAnsi="HG丸ｺﾞｼｯｸM-PRO" w:hint="eastAsia"/>
          <w:sz w:val="22"/>
        </w:rPr>
        <w:t>を用いた</w:t>
      </w:r>
    </w:p>
    <w:p w:rsidR="007C6B12" w:rsidRPr="007C6B12" w:rsidRDefault="007C6B12" w:rsidP="007C6B12">
      <w:pPr>
        <w:ind w:firstLineChars="500" w:firstLine="1100"/>
        <w:rPr>
          <w:rFonts w:ascii="HG丸ｺﾞｼｯｸM-PRO" w:eastAsia="HG丸ｺﾞｼｯｸM-PRO" w:hAnsi="HG丸ｺﾞｼｯｸM-PRO"/>
          <w:sz w:val="22"/>
        </w:rPr>
      </w:pPr>
      <w:r>
        <w:rPr>
          <w:rFonts w:ascii="HG丸ｺﾞｼｯｸM-PRO" w:eastAsia="HG丸ｺﾞｼｯｸM-PRO" w:hAnsi="HG丸ｺﾞｼｯｸM-PRO" w:hint="eastAsia"/>
          <w:sz w:val="22"/>
        </w:rPr>
        <w:t>※「発見地」が「住居地」を上回っている＝県外</w:t>
      </w:r>
      <w:r w:rsidR="00A3025D">
        <w:rPr>
          <w:rFonts w:ascii="HG丸ｺﾞｼｯｸM-PRO" w:eastAsia="HG丸ｺﾞｼｯｸM-PRO" w:hAnsi="HG丸ｺﾞｼｯｸM-PRO" w:hint="eastAsia"/>
          <w:sz w:val="22"/>
        </w:rPr>
        <w:t>居住</w:t>
      </w:r>
      <w:r>
        <w:rPr>
          <w:rFonts w:ascii="HG丸ｺﾞｼｯｸM-PRO" w:eastAsia="HG丸ｺﾞｼｯｸM-PRO" w:hAnsi="HG丸ｺﾞｼｯｸM-PRO" w:hint="eastAsia"/>
          <w:sz w:val="22"/>
        </w:rPr>
        <w:t>者が福島で自殺したケースがいる</w:t>
      </w:r>
    </w:p>
    <w:p w:rsidR="007C6B12" w:rsidRPr="007F59EC" w:rsidRDefault="007C6B12" w:rsidP="00462FC7">
      <w:pPr>
        <w:snapToGrid w:val="0"/>
        <w:spacing w:line="240" w:lineRule="atLeast"/>
        <w:rPr>
          <w:rFonts w:ascii="HG丸ｺﾞｼｯｸM-PRO" w:eastAsia="HG丸ｺﾞｼｯｸM-PRO" w:hAnsi="HG丸ｺﾞｼｯｸM-PRO"/>
          <w:sz w:val="16"/>
          <w:szCs w:val="16"/>
        </w:rPr>
      </w:pPr>
    </w:p>
    <w:p w:rsidR="007A17C1" w:rsidRDefault="00C70CCE" w:rsidP="00462FC7">
      <w:pPr>
        <w:snapToGrid w:val="0"/>
        <w:spacing w:line="240" w:lineRule="atLeast"/>
        <w:rPr>
          <w:rFonts w:ascii="HG丸ｺﾞｼｯｸM-PRO" w:eastAsia="HG丸ｺﾞｼｯｸM-PRO" w:hAnsi="HG丸ｺﾞｼｯｸM-PRO"/>
          <w:sz w:val="24"/>
          <w:szCs w:val="24"/>
        </w:rPr>
      </w:pPr>
      <w:r>
        <w:rPr>
          <w:noProof/>
        </w:rPr>
        <w:drawing>
          <wp:anchor distT="0" distB="0" distL="114300" distR="114300" simplePos="0" relativeHeight="251833344" behindDoc="0" locked="0" layoutInCell="1" allowOverlap="1" wp14:anchorId="5FCF6E79" wp14:editId="33CE0C3F">
            <wp:simplePos x="0" y="0"/>
            <wp:positionH relativeFrom="column">
              <wp:posOffset>3429000</wp:posOffset>
            </wp:positionH>
            <wp:positionV relativeFrom="paragraph">
              <wp:posOffset>142240</wp:posOffset>
            </wp:positionV>
            <wp:extent cx="3476625" cy="2466975"/>
            <wp:effectExtent l="0" t="0" r="9525" b="9525"/>
            <wp:wrapSquare wrapText="bothSides"/>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FD1D13">
        <w:rPr>
          <w:rFonts w:ascii="HG丸ｺﾞｼｯｸM-PRO" w:eastAsia="HG丸ｺﾞｼｯｸM-PRO" w:hAnsi="HG丸ｺﾞｼｯｸM-PRO" w:hint="eastAsia"/>
          <w:sz w:val="24"/>
          <w:szCs w:val="24"/>
        </w:rPr>
        <w:t>４．</w:t>
      </w:r>
      <w:r>
        <w:rPr>
          <w:rFonts w:ascii="HG丸ｺﾞｼｯｸM-PRO" w:eastAsia="HG丸ｺﾞｼｯｸM-PRO" w:hAnsi="HG丸ｺﾞｼｯｸM-PRO" w:hint="eastAsia"/>
          <w:sz w:val="24"/>
          <w:szCs w:val="24"/>
        </w:rPr>
        <w:t>震災前後の自殺者数の変化のまとめ</w:t>
      </w:r>
    </w:p>
    <w:p w:rsidR="00C70CCE" w:rsidRPr="007A17C1" w:rsidRDefault="00C70CCE" w:rsidP="00462FC7">
      <w:pPr>
        <w:snapToGrid w:val="0"/>
        <w:spacing w:line="24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 震災前から自殺者数は減少傾向にあり、それは全国の傾向と並行している。多くは中高年男性の自殺者数減少によるものであり、景気の回復が背景にあると考えられる。</w:t>
      </w:r>
      <w:r>
        <w:rPr>
          <w:rFonts w:ascii="HG丸ｺﾞｼｯｸM-PRO" w:eastAsia="HG丸ｺﾞｼｯｸM-PRO" w:hAnsi="HG丸ｺﾞｼｯｸM-PRO"/>
          <w:sz w:val="24"/>
          <w:szCs w:val="24"/>
        </w:rPr>
        <w:br/>
      </w:r>
      <w:r>
        <w:rPr>
          <w:rFonts w:ascii="HG丸ｺﾞｼｯｸM-PRO" w:eastAsia="HG丸ｺﾞｼｯｸM-PRO" w:hAnsi="HG丸ｺﾞｼｯｸM-PRO" w:hint="eastAsia"/>
          <w:sz w:val="24"/>
          <w:szCs w:val="24"/>
        </w:rPr>
        <w:t>（右図：震災前から有効求人倍率は改善しており、特に福島県では震災後、改善が加速した。）</w:t>
      </w:r>
    </w:p>
    <w:p w:rsidR="00050060" w:rsidRDefault="00C70CCE" w:rsidP="00462FC7">
      <w:pPr>
        <w:snapToGrid w:val="0"/>
        <w:spacing w:line="24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 平成２５年にはやや自殺者数が増えたが、それは</w:t>
      </w:r>
      <w:r w:rsidR="00E83B90">
        <w:rPr>
          <w:rFonts w:ascii="HG丸ｺﾞｼｯｸM-PRO" w:eastAsia="HG丸ｺﾞｼｯｸM-PRO" w:hAnsi="HG丸ｺﾞｼｯｸM-PRO" w:hint="eastAsia"/>
          <w:sz w:val="24"/>
          <w:szCs w:val="24"/>
        </w:rPr>
        <w:t>自殺者数が</w:t>
      </w:r>
      <w:r>
        <w:rPr>
          <w:rFonts w:ascii="HG丸ｺﾞｼｯｸM-PRO" w:eastAsia="HG丸ｺﾞｼｯｸM-PRO" w:hAnsi="HG丸ｺﾞｼｯｸM-PRO" w:hint="eastAsia"/>
          <w:sz w:val="24"/>
          <w:szCs w:val="24"/>
        </w:rPr>
        <w:t>減少した中高年</w:t>
      </w:r>
      <w:r w:rsidR="00E83B90">
        <w:rPr>
          <w:rFonts w:ascii="HG丸ｺﾞｼｯｸM-PRO" w:eastAsia="HG丸ｺﾞｼｯｸM-PRO" w:hAnsi="HG丸ｺﾞｼｯｸM-PRO" w:hint="eastAsia"/>
          <w:sz w:val="24"/>
          <w:szCs w:val="24"/>
        </w:rPr>
        <w:t>よりも若い世代と高齢者であった。経済的要因以外の要因が考えられるが、どのような要因かは明らかでない。</w:t>
      </w:r>
    </w:p>
    <w:p w:rsidR="00C70CCE" w:rsidRDefault="00E83B90" w:rsidP="00462FC7">
      <w:pPr>
        <w:snapToGrid w:val="0"/>
        <w:spacing w:line="24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(3) </w:t>
      </w:r>
      <w:r w:rsidR="00EC427D">
        <w:rPr>
          <w:rFonts w:ascii="HG丸ｺﾞｼｯｸM-PRO" w:eastAsia="HG丸ｺﾞｼｯｸM-PRO" w:hAnsi="HG丸ｺﾞｼｯｸM-PRO" w:hint="eastAsia"/>
          <w:sz w:val="24"/>
          <w:szCs w:val="24"/>
        </w:rPr>
        <w:t>震災後、浜通りではなく中通りや会津で自殺率が高い市町村がある。地域分布の点からは震災の影響は読み取れない。</w:t>
      </w:r>
    </w:p>
    <w:p w:rsidR="00EC427D" w:rsidRPr="00CE68C9" w:rsidRDefault="00EC427D" w:rsidP="00462FC7">
      <w:pPr>
        <w:snapToGrid w:val="0"/>
        <w:spacing w:line="240" w:lineRule="atLeast"/>
        <w:rPr>
          <w:rFonts w:ascii="HG丸ｺﾞｼｯｸM-PRO" w:eastAsia="HG丸ｺﾞｼｯｸM-PRO" w:hAnsi="HG丸ｺﾞｼｯｸM-PRO"/>
          <w:sz w:val="16"/>
          <w:szCs w:val="16"/>
        </w:rPr>
      </w:pPr>
    </w:p>
    <w:p w:rsidR="00050060" w:rsidRDefault="00C70CCE" w:rsidP="00050060">
      <w:pPr>
        <w:snapToGrid w:val="0"/>
        <w:spacing w:line="24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(補) </w:t>
      </w:r>
      <w:r w:rsidR="00050060">
        <w:rPr>
          <w:rFonts w:ascii="HG丸ｺﾞｼｯｸM-PRO" w:eastAsia="HG丸ｺﾞｼｯｸM-PRO" w:hAnsi="HG丸ｺﾞｼｯｸM-PRO" w:hint="eastAsia"/>
          <w:sz w:val="22"/>
        </w:rPr>
        <w:t>震災関連自殺</w:t>
      </w:r>
    </w:p>
    <w:p w:rsidR="00050060" w:rsidRPr="009C7A90" w:rsidRDefault="00050060" w:rsidP="00E83B90">
      <w:pPr>
        <w:adjustRightInd w:val="0"/>
        <w:snapToGrid w:val="0"/>
        <w:spacing w:line="24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9C7A90">
        <w:rPr>
          <w:rFonts w:ascii="HG丸ｺﾞｼｯｸM-PRO" w:eastAsia="HG丸ｺﾞｼｯｸM-PRO" w:hAnsi="HG丸ｺﾞｼｯｸM-PRO" w:hint="eastAsia"/>
          <w:sz w:val="22"/>
        </w:rPr>
        <w:t>震災後、平成２３年６月から震災関連自殺という数値が集計されるようになりました。震災関連自殺というのは、避難者で自殺された場合、および、遺書などで震災（および原発事故）が自殺の原因と確認された場合に集計されます。</w:t>
      </w:r>
      <w:r w:rsidR="00E83B90" w:rsidRPr="009C7A90">
        <w:rPr>
          <w:rFonts w:ascii="HG丸ｺﾞｼｯｸM-PRO" w:eastAsia="HG丸ｺﾞｼｯｸM-PRO" w:hAnsi="HG丸ｺﾞｼｯｸM-PRO" w:hint="eastAsia"/>
          <w:sz w:val="22"/>
        </w:rPr>
        <w:t>しかし、</w:t>
      </w:r>
      <w:r w:rsidR="00D90647" w:rsidRPr="009C7A90">
        <w:rPr>
          <w:rFonts w:ascii="HG丸ｺﾞｼｯｸM-PRO" w:eastAsia="HG丸ｺﾞｼｯｸM-PRO" w:hAnsi="HG丸ｺﾞｼｯｸM-PRO" w:hint="eastAsia"/>
          <w:sz w:val="22"/>
        </w:rPr>
        <w:t>残念ながら、</w:t>
      </w:r>
      <w:r w:rsidRPr="009C7A90">
        <w:rPr>
          <w:rFonts w:ascii="HG丸ｺﾞｼｯｸM-PRO" w:eastAsia="HG丸ｺﾞｼｯｸM-PRO" w:hAnsi="HG丸ｺﾞｼｯｸM-PRO" w:hint="eastAsia"/>
          <w:sz w:val="22"/>
        </w:rPr>
        <w:t>母数が決まっていないため</w:t>
      </w:r>
      <w:r w:rsidR="00E83B90" w:rsidRPr="009C7A90">
        <w:rPr>
          <w:rFonts w:ascii="HG丸ｺﾞｼｯｸM-PRO" w:eastAsia="HG丸ｺﾞｼｯｸM-PRO" w:hAnsi="HG丸ｺﾞｼｯｸM-PRO" w:hint="eastAsia"/>
          <w:sz w:val="22"/>
        </w:rPr>
        <w:t>に</w:t>
      </w:r>
      <w:r w:rsidRPr="009C7A90">
        <w:rPr>
          <w:rFonts w:ascii="HG丸ｺﾞｼｯｸM-PRO" w:eastAsia="HG丸ｺﾞｼｯｸM-PRO" w:hAnsi="HG丸ｺﾞｼｯｸM-PRO" w:hint="eastAsia"/>
          <w:sz w:val="22"/>
        </w:rPr>
        <w:t>自殺率の算出が難し</w:t>
      </w:r>
      <w:r w:rsidR="00E83B90" w:rsidRPr="009C7A90">
        <w:rPr>
          <w:rFonts w:ascii="HG丸ｺﾞｼｯｸM-PRO" w:eastAsia="HG丸ｺﾞｼｯｸM-PRO" w:hAnsi="HG丸ｺﾞｼｯｸM-PRO" w:hint="eastAsia"/>
          <w:sz w:val="22"/>
        </w:rPr>
        <w:t>く、数値の評価ができないという問題点があります</w:t>
      </w:r>
      <w:r w:rsidRPr="009C7A90">
        <w:rPr>
          <w:rFonts w:ascii="HG丸ｺﾞｼｯｸM-PRO" w:eastAsia="HG丸ｺﾞｼｯｸM-PRO" w:hAnsi="HG丸ｺﾞｼｯｸM-PRO" w:hint="eastAsia"/>
          <w:sz w:val="22"/>
        </w:rPr>
        <w:t>。</w:t>
      </w:r>
    </w:p>
    <w:p w:rsidR="00A3025D" w:rsidRDefault="00A3025D" w:rsidP="00462FC7">
      <w:pPr>
        <w:snapToGrid w:val="0"/>
        <w:spacing w:line="240" w:lineRule="atLeast"/>
        <w:rPr>
          <w:rFonts w:ascii="HG丸ｺﾞｼｯｸM-PRO" w:eastAsia="HG丸ｺﾞｼｯｸM-PRO" w:hAnsi="HG丸ｺﾞｼｯｸM-PRO"/>
          <w:sz w:val="24"/>
          <w:szCs w:val="24"/>
        </w:rPr>
      </w:pPr>
    </w:p>
    <w:p w:rsidR="00EC427D" w:rsidRDefault="00993788" w:rsidP="00462FC7">
      <w:pPr>
        <w:snapToGrid w:val="0"/>
        <w:spacing w:line="24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５．自殺統計をどのように対策に生かすか？</w:t>
      </w:r>
    </w:p>
    <w:p w:rsidR="006A4135" w:rsidRPr="00A3025D" w:rsidRDefault="00D20235" w:rsidP="00462FC7">
      <w:pPr>
        <w:snapToGrid w:val="0"/>
        <w:spacing w:line="240" w:lineRule="atLeast"/>
        <w:rPr>
          <w:rFonts w:ascii="HG丸ｺﾞｼｯｸM-PRO" w:eastAsia="HG丸ｺﾞｼｯｸM-PRO" w:hAnsi="HG丸ｺﾞｼｯｸM-PRO"/>
          <w:b/>
          <w:sz w:val="24"/>
          <w:szCs w:val="24"/>
        </w:rPr>
      </w:pPr>
      <w:r w:rsidRPr="00A3025D">
        <w:rPr>
          <w:rFonts w:ascii="HG丸ｺﾞｼｯｸM-PRO" w:eastAsia="HG丸ｺﾞｼｯｸM-PRO" w:hAnsi="HG丸ｺﾞｼｯｸM-PRO" w:hint="eastAsia"/>
          <w:b/>
          <w:sz w:val="24"/>
          <w:szCs w:val="24"/>
        </w:rPr>
        <w:t>(1)</w:t>
      </w:r>
      <w:r w:rsidR="008000F2" w:rsidRPr="00A3025D">
        <w:rPr>
          <w:rFonts w:ascii="HG丸ｺﾞｼｯｸM-PRO" w:eastAsia="HG丸ｺﾞｼｯｸM-PRO" w:hAnsi="HG丸ｺﾞｼｯｸM-PRO" w:hint="eastAsia"/>
          <w:b/>
          <w:sz w:val="24"/>
          <w:szCs w:val="24"/>
        </w:rPr>
        <w:t xml:space="preserve"> </w:t>
      </w:r>
      <w:r w:rsidRPr="00A3025D">
        <w:rPr>
          <w:rFonts w:ascii="HG丸ｺﾞｼｯｸM-PRO" w:eastAsia="HG丸ｺﾞｼｯｸM-PRO" w:hAnsi="HG丸ｺﾞｼｯｸM-PRO" w:hint="eastAsia"/>
          <w:b/>
          <w:sz w:val="24"/>
          <w:szCs w:val="24"/>
        </w:rPr>
        <w:t>自殺統計で対策</w:t>
      </w:r>
      <w:r w:rsidR="008000F2" w:rsidRPr="00A3025D">
        <w:rPr>
          <w:rFonts w:ascii="HG丸ｺﾞｼｯｸM-PRO" w:eastAsia="HG丸ｺﾞｼｯｸM-PRO" w:hAnsi="HG丸ｺﾞｼｯｸM-PRO" w:hint="eastAsia"/>
          <w:b/>
          <w:sz w:val="24"/>
          <w:szCs w:val="24"/>
        </w:rPr>
        <w:t>が決まるのは顕著な特徴がある場合のみ</w:t>
      </w:r>
    </w:p>
    <w:p w:rsidR="006A4135" w:rsidRDefault="00D20235" w:rsidP="00462FC7">
      <w:pPr>
        <w:snapToGrid w:val="0"/>
        <w:spacing w:line="24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新潟県松之山町で高齢者のうつ病対策を用いた自殺対策が、自殺対策の先駆例として知られています。実際に対策によって効果が得られたのですが、その背景には、この町の高齢者の自殺率が一人口の２０から３０倍という異常な高さであり、また治療されていないうつ病の割合が高かったという事実があります。こうした顕著な特徴がある場合には、統計が対策の手掛かりとなりますが、そうした例は稀だと言えます。</w:t>
      </w:r>
    </w:p>
    <w:p w:rsidR="00D20235" w:rsidRPr="00A3025D" w:rsidRDefault="00D20235" w:rsidP="00462FC7">
      <w:pPr>
        <w:snapToGrid w:val="0"/>
        <w:spacing w:line="240" w:lineRule="atLeast"/>
        <w:rPr>
          <w:rFonts w:ascii="HG丸ｺﾞｼｯｸM-PRO" w:eastAsia="HG丸ｺﾞｼｯｸM-PRO" w:hAnsi="HG丸ｺﾞｼｯｸM-PRO"/>
          <w:b/>
          <w:sz w:val="24"/>
          <w:szCs w:val="24"/>
        </w:rPr>
      </w:pPr>
      <w:r w:rsidRPr="00A3025D">
        <w:rPr>
          <w:rFonts w:ascii="HG丸ｺﾞｼｯｸM-PRO" w:eastAsia="HG丸ｺﾞｼｯｸM-PRO" w:hAnsi="HG丸ｺﾞｼｯｸM-PRO" w:hint="eastAsia"/>
          <w:b/>
          <w:sz w:val="24"/>
          <w:szCs w:val="24"/>
        </w:rPr>
        <w:t xml:space="preserve">(2) </w:t>
      </w:r>
      <w:r w:rsidR="008000F2" w:rsidRPr="00A3025D">
        <w:rPr>
          <w:rFonts w:ascii="HG丸ｺﾞｼｯｸM-PRO" w:eastAsia="HG丸ｺﾞｼｯｸM-PRO" w:hAnsi="HG丸ｺﾞｼｯｸM-PRO" w:hint="eastAsia"/>
          <w:b/>
          <w:sz w:val="24"/>
          <w:szCs w:val="24"/>
        </w:rPr>
        <w:t>自殺統計を知るのは数字に踊らされないため</w:t>
      </w:r>
    </w:p>
    <w:p w:rsidR="008000F2" w:rsidRDefault="008000F2" w:rsidP="00462FC7">
      <w:pPr>
        <w:snapToGrid w:val="0"/>
        <w:spacing w:line="24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1D6713">
        <w:rPr>
          <w:rFonts w:ascii="HG丸ｺﾞｼｯｸM-PRO" w:eastAsia="HG丸ｺﾞｼｯｸM-PRO" w:hAnsi="HG丸ｺﾞｼｯｸM-PRO" w:hint="eastAsia"/>
          <w:sz w:val="24"/>
          <w:szCs w:val="24"/>
        </w:rPr>
        <w:t>自殺の報道は多かれ少なかれ強い印象を与えます。</w:t>
      </w:r>
      <w:r w:rsidR="006316AF">
        <w:rPr>
          <w:rFonts w:ascii="HG丸ｺﾞｼｯｸM-PRO" w:eastAsia="HG丸ｺﾞｼｯｸM-PRO" w:hAnsi="HG丸ｺﾞｼｯｸM-PRO" w:hint="eastAsia"/>
          <w:sz w:val="24"/>
          <w:szCs w:val="24"/>
        </w:rPr>
        <w:t>一人の命が失われるということは重</w:t>
      </w:r>
      <w:r w:rsidR="005C61A6">
        <w:rPr>
          <w:rFonts w:ascii="HG丸ｺﾞｼｯｸM-PRO" w:eastAsia="HG丸ｺﾞｼｯｸM-PRO" w:hAnsi="HG丸ｺﾞｼｯｸM-PRO" w:hint="eastAsia"/>
          <w:sz w:val="24"/>
          <w:szCs w:val="24"/>
        </w:rPr>
        <w:t>いことであり</w:t>
      </w:r>
      <w:r w:rsidR="006316AF">
        <w:rPr>
          <w:rFonts w:ascii="HG丸ｺﾞｼｯｸM-PRO" w:eastAsia="HG丸ｺﾞｼｯｸM-PRO" w:hAnsi="HG丸ｺﾞｼｯｸM-PRO" w:hint="eastAsia"/>
          <w:sz w:val="24"/>
          <w:szCs w:val="24"/>
        </w:rPr>
        <w:t>、自殺がすっかりなくなるまで対策を続けなければなりません。一方、</w:t>
      </w:r>
      <w:r w:rsidR="0032181B">
        <w:rPr>
          <w:rFonts w:ascii="HG丸ｺﾞｼｯｸM-PRO" w:eastAsia="HG丸ｺﾞｼｯｸM-PRO" w:hAnsi="HG丸ｺﾞｼｯｸM-PRO" w:hint="eastAsia"/>
          <w:sz w:val="24"/>
          <w:szCs w:val="24"/>
        </w:rPr>
        <w:t>何か特別なことが世の中におき始めているのかというと、それは事実をよく検証しなければわかりません。統計的な解析や、一つ一つの事例の詳しい検証</w:t>
      </w:r>
      <w:r w:rsidR="00E46A72">
        <w:rPr>
          <w:rFonts w:ascii="HG丸ｺﾞｼｯｸM-PRO" w:eastAsia="HG丸ｺﾞｼｯｸM-PRO" w:hAnsi="HG丸ｺﾞｼｯｸM-PRO" w:hint="eastAsia"/>
          <w:sz w:val="24"/>
          <w:szCs w:val="24"/>
        </w:rPr>
        <w:t>（遺族への聞き取りを含む）</w:t>
      </w:r>
      <w:r w:rsidR="0032181B">
        <w:rPr>
          <w:rFonts w:ascii="HG丸ｺﾞｼｯｸM-PRO" w:eastAsia="HG丸ｺﾞｼｯｸM-PRO" w:hAnsi="HG丸ｺﾞｼｯｸM-PRO" w:hint="eastAsia"/>
          <w:sz w:val="24"/>
          <w:szCs w:val="24"/>
        </w:rPr>
        <w:t>などです。</w:t>
      </w:r>
      <w:r w:rsidR="005C61A6">
        <w:rPr>
          <w:rFonts w:ascii="HG丸ｺﾞｼｯｸM-PRO" w:eastAsia="HG丸ｺﾞｼｯｸM-PRO" w:hAnsi="HG丸ｺﾞｼｯｸM-PRO" w:hint="eastAsia"/>
          <w:sz w:val="24"/>
          <w:szCs w:val="24"/>
        </w:rPr>
        <w:t>いわば、自殺という重い事実に冷静に対応する手段の一つが自殺統計なのです。</w:t>
      </w:r>
    </w:p>
    <w:p w:rsidR="005C61A6" w:rsidRPr="00A3025D" w:rsidRDefault="005C61A6" w:rsidP="00462FC7">
      <w:pPr>
        <w:snapToGrid w:val="0"/>
        <w:spacing w:line="240" w:lineRule="atLeast"/>
        <w:rPr>
          <w:rFonts w:ascii="HG丸ｺﾞｼｯｸM-PRO" w:eastAsia="HG丸ｺﾞｼｯｸM-PRO" w:hAnsi="HG丸ｺﾞｼｯｸM-PRO"/>
          <w:b/>
          <w:sz w:val="24"/>
          <w:szCs w:val="24"/>
        </w:rPr>
      </w:pPr>
      <w:r w:rsidRPr="00A3025D">
        <w:rPr>
          <w:rFonts w:ascii="HG丸ｺﾞｼｯｸM-PRO" w:eastAsia="HG丸ｺﾞｼｯｸM-PRO" w:hAnsi="HG丸ｺﾞｼｯｸM-PRO" w:hint="eastAsia"/>
          <w:b/>
          <w:sz w:val="24"/>
          <w:szCs w:val="24"/>
        </w:rPr>
        <w:t>(3) 自殺対策に</w:t>
      </w:r>
      <w:r w:rsidR="00A3025D">
        <w:rPr>
          <w:rFonts w:ascii="HG丸ｺﾞｼｯｸM-PRO" w:eastAsia="HG丸ｺﾞｼｯｸM-PRO" w:hAnsi="HG丸ｺﾞｼｯｸM-PRO" w:hint="eastAsia"/>
          <w:b/>
          <w:sz w:val="24"/>
          <w:szCs w:val="24"/>
        </w:rPr>
        <w:t>応じて統計を選ぶ</w:t>
      </w:r>
    </w:p>
    <w:p w:rsidR="006A4135" w:rsidRDefault="005C61A6" w:rsidP="00462FC7">
      <w:pPr>
        <w:snapToGrid w:val="0"/>
        <w:spacing w:line="24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E46A72">
        <w:rPr>
          <w:rFonts w:ascii="HG丸ｺﾞｼｯｸM-PRO" w:eastAsia="HG丸ｺﾞｼｯｸM-PRO" w:hAnsi="HG丸ｺﾞｼｯｸM-PRO" w:hint="eastAsia"/>
          <w:sz w:val="24"/>
          <w:szCs w:val="24"/>
        </w:rPr>
        <w:t>自殺は人によって原因は様々であり、また一人の人の自殺には複数の原因があると言われています。そのため、対策も、一つではなく様々な対策を総合的に進めることが必要です。たとえば、年齢や性別によって自殺の特徴は異なり、対策も異なります。そのため、対策の効果を評価するためには、その対策がどのような人を対象にしたものであるかを考えて、それに応じた指標を考える必要があります。たとえば、年齢や性別ごとの自殺率を用いる、というのも一つの方法でしょう。</w:t>
      </w:r>
    </w:p>
    <w:p w:rsidR="00E83B90" w:rsidRDefault="00E83B90" w:rsidP="007D6097">
      <w:pPr>
        <w:snapToGrid w:val="0"/>
        <w:spacing w:line="240" w:lineRule="atLeast"/>
        <w:rPr>
          <w:rFonts w:ascii="HG丸ｺﾞｼｯｸM-PRO" w:eastAsia="HG丸ｺﾞｼｯｸM-PRO" w:hAnsi="HG丸ｺﾞｼｯｸM-PRO"/>
          <w:sz w:val="24"/>
          <w:szCs w:val="24"/>
        </w:rPr>
      </w:pPr>
    </w:p>
    <w:p w:rsidR="00E83B90" w:rsidRDefault="00E83B90" w:rsidP="00E83B90">
      <w:pPr>
        <w:snapToGrid w:val="0"/>
        <w:spacing w:line="24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＜年代別の自殺の背景と対策の例＞</w:t>
      </w:r>
    </w:p>
    <w:tbl>
      <w:tblPr>
        <w:tblStyle w:val="a7"/>
        <w:tblW w:w="0" w:type="auto"/>
        <w:tblLook w:val="04A0" w:firstRow="1" w:lastRow="0" w:firstColumn="1" w:lastColumn="0" w:noHBand="0" w:noVBand="1"/>
      </w:tblPr>
      <w:tblGrid>
        <w:gridCol w:w="1526"/>
        <w:gridCol w:w="4819"/>
        <w:gridCol w:w="4319"/>
      </w:tblGrid>
      <w:tr w:rsidR="00E83B90" w:rsidTr="008D46AC">
        <w:tc>
          <w:tcPr>
            <w:tcW w:w="1526" w:type="dxa"/>
          </w:tcPr>
          <w:p w:rsidR="00E83B90" w:rsidRDefault="00E83B90" w:rsidP="008D46AC">
            <w:pPr>
              <w:snapToGrid w:val="0"/>
              <w:spacing w:line="240" w:lineRule="atLeast"/>
              <w:rPr>
                <w:rFonts w:ascii="HG丸ｺﾞｼｯｸM-PRO" w:eastAsia="HG丸ｺﾞｼｯｸM-PRO" w:hAnsi="HG丸ｺﾞｼｯｸM-PRO"/>
                <w:sz w:val="24"/>
                <w:szCs w:val="24"/>
              </w:rPr>
            </w:pPr>
          </w:p>
        </w:tc>
        <w:tc>
          <w:tcPr>
            <w:tcW w:w="4819" w:type="dxa"/>
          </w:tcPr>
          <w:p w:rsidR="00E83B90" w:rsidRDefault="00E83B90" w:rsidP="008D46AC">
            <w:pPr>
              <w:snapToGrid w:val="0"/>
              <w:spacing w:line="24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背景の例</w:t>
            </w:r>
          </w:p>
        </w:tc>
        <w:tc>
          <w:tcPr>
            <w:tcW w:w="4319" w:type="dxa"/>
          </w:tcPr>
          <w:p w:rsidR="00E83B90" w:rsidRDefault="00E83B90" w:rsidP="008D46AC">
            <w:pPr>
              <w:snapToGrid w:val="0"/>
              <w:spacing w:line="24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対策の例</w:t>
            </w:r>
          </w:p>
        </w:tc>
      </w:tr>
      <w:tr w:rsidR="00E83B90" w:rsidTr="008D46AC">
        <w:tc>
          <w:tcPr>
            <w:tcW w:w="1526" w:type="dxa"/>
          </w:tcPr>
          <w:p w:rsidR="00E83B90" w:rsidRDefault="00E83B90" w:rsidP="008D46AC">
            <w:pPr>
              <w:snapToGrid w:val="0"/>
              <w:spacing w:line="24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高齢</w:t>
            </w:r>
          </w:p>
        </w:tc>
        <w:tc>
          <w:tcPr>
            <w:tcW w:w="4819" w:type="dxa"/>
          </w:tcPr>
          <w:p w:rsidR="00E83B90" w:rsidRDefault="00E83B90" w:rsidP="008D46AC">
            <w:pPr>
              <w:snapToGrid w:val="0"/>
              <w:spacing w:line="24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心身の不調やそれに伴う生活能力の低下</w:t>
            </w:r>
          </w:p>
          <w:p w:rsidR="00E83B90" w:rsidRDefault="00E83B90" w:rsidP="008D46AC">
            <w:pPr>
              <w:snapToGrid w:val="0"/>
              <w:spacing w:line="24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とくにうつ病</w:t>
            </w:r>
          </w:p>
        </w:tc>
        <w:tc>
          <w:tcPr>
            <w:tcW w:w="4319" w:type="dxa"/>
          </w:tcPr>
          <w:p w:rsidR="00E83B90" w:rsidRDefault="00E83B90" w:rsidP="008D46AC">
            <w:pPr>
              <w:snapToGrid w:val="0"/>
              <w:spacing w:line="24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うつ病対策、介護、閉じこもり対策</w:t>
            </w:r>
          </w:p>
        </w:tc>
      </w:tr>
      <w:tr w:rsidR="00E83B90" w:rsidTr="008D46AC">
        <w:tc>
          <w:tcPr>
            <w:tcW w:w="1526" w:type="dxa"/>
          </w:tcPr>
          <w:p w:rsidR="00E83B90" w:rsidRDefault="00E83B90" w:rsidP="008D46AC">
            <w:pPr>
              <w:snapToGrid w:val="0"/>
              <w:spacing w:line="24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中高年男性</w:t>
            </w:r>
          </w:p>
        </w:tc>
        <w:tc>
          <w:tcPr>
            <w:tcW w:w="4819" w:type="dxa"/>
          </w:tcPr>
          <w:p w:rsidR="00E83B90" w:rsidRDefault="00E83B90" w:rsidP="008D46AC">
            <w:pPr>
              <w:snapToGrid w:val="0"/>
              <w:spacing w:line="24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経済的要因（過労、就職難、多重債務など）</w:t>
            </w:r>
          </w:p>
        </w:tc>
        <w:tc>
          <w:tcPr>
            <w:tcW w:w="4319" w:type="dxa"/>
          </w:tcPr>
          <w:p w:rsidR="00E83B90" w:rsidRDefault="00E83B90" w:rsidP="008D46AC">
            <w:pPr>
              <w:snapToGrid w:val="0"/>
              <w:spacing w:line="24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生活支援と連携した精神保健</w:t>
            </w:r>
          </w:p>
          <w:p w:rsidR="00E83B90" w:rsidRDefault="00E83B90" w:rsidP="008D46AC">
            <w:pPr>
              <w:snapToGrid w:val="0"/>
              <w:spacing w:line="24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職場のメンタルヘルス対策</w:t>
            </w:r>
          </w:p>
        </w:tc>
      </w:tr>
      <w:tr w:rsidR="00E83B90" w:rsidTr="008D46AC">
        <w:tc>
          <w:tcPr>
            <w:tcW w:w="1526" w:type="dxa"/>
          </w:tcPr>
          <w:p w:rsidR="00E83B90" w:rsidRDefault="00E83B90" w:rsidP="008D46AC">
            <w:pPr>
              <w:snapToGrid w:val="0"/>
              <w:spacing w:line="24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中高年女性</w:t>
            </w:r>
          </w:p>
        </w:tc>
        <w:tc>
          <w:tcPr>
            <w:tcW w:w="4819" w:type="dxa"/>
          </w:tcPr>
          <w:p w:rsidR="00E83B90" w:rsidRDefault="00E83B90" w:rsidP="008D46AC">
            <w:pPr>
              <w:snapToGrid w:val="0"/>
              <w:spacing w:line="24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対人関係（職場、家庭などの関係。介護などの負担）</w:t>
            </w:r>
          </w:p>
        </w:tc>
        <w:tc>
          <w:tcPr>
            <w:tcW w:w="4319" w:type="dxa"/>
          </w:tcPr>
          <w:p w:rsidR="00E83B90" w:rsidRDefault="00E83B90" w:rsidP="008D46AC">
            <w:pPr>
              <w:snapToGrid w:val="0"/>
              <w:spacing w:line="24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対人関係の調整、うつ病対策</w:t>
            </w:r>
          </w:p>
        </w:tc>
      </w:tr>
      <w:tr w:rsidR="00E83B90" w:rsidTr="008D46AC">
        <w:tc>
          <w:tcPr>
            <w:tcW w:w="1526" w:type="dxa"/>
          </w:tcPr>
          <w:p w:rsidR="00E83B90" w:rsidRDefault="00E83B90" w:rsidP="008D46AC">
            <w:pPr>
              <w:snapToGrid w:val="0"/>
              <w:spacing w:line="24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若者</w:t>
            </w:r>
          </w:p>
        </w:tc>
        <w:tc>
          <w:tcPr>
            <w:tcW w:w="4819" w:type="dxa"/>
          </w:tcPr>
          <w:p w:rsidR="00E83B90" w:rsidRDefault="00E83B90" w:rsidP="008D46AC">
            <w:pPr>
              <w:snapToGrid w:val="0"/>
              <w:spacing w:line="24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対人関係、経済的要因（就職難など）</w:t>
            </w:r>
          </w:p>
        </w:tc>
        <w:tc>
          <w:tcPr>
            <w:tcW w:w="4319" w:type="dxa"/>
          </w:tcPr>
          <w:p w:rsidR="00E83B90" w:rsidRDefault="00E83B90" w:rsidP="008D46AC">
            <w:pPr>
              <w:snapToGrid w:val="0"/>
              <w:spacing w:line="24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就職支援、相談技術の習得</w:t>
            </w:r>
          </w:p>
          <w:p w:rsidR="00E83B90" w:rsidRDefault="00E83B90" w:rsidP="008D46AC">
            <w:pPr>
              <w:snapToGrid w:val="0"/>
              <w:spacing w:line="24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友人の悩みに気づき支援につなぐ</w:t>
            </w:r>
          </w:p>
        </w:tc>
      </w:tr>
    </w:tbl>
    <w:p w:rsidR="00E83B90" w:rsidRDefault="00E83B90" w:rsidP="00E83B90">
      <w:pPr>
        <w:snapToGrid w:val="0"/>
        <w:spacing w:line="240" w:lineRule="atLeast"/>
        <w:rPr>
          <w:rFonts w:ascii="HG丸ｺﾞｼｯｸM-PRO" w:eastAsia="HG丸ｺﾞｼｯｸM-PRO" w:hAnsi="HG丸ｺﾞｼｯｸM-PRO"/>
          <w:sz w:val="24"/>
          <w:szCs w:val="24"/>
        </w:rPr>
      </w:pPr>
    </w:p>
    <w:p w:rsidR="00E46A72" w:rsidRDefault="00E46A72" w:rsidP="00E83B90">
      <w:pPr>
        <w:snapToGrid w:val="0"/>
        <w:spacing w:line="24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６．</w:t>
      </w:r>
      <w:r w:rsidR="00A40A76">
        <w:rPr>
          <w:rFonts w:ascii="HG丸ｺﾞｼｯｸM-PRO" w:eastAsia="HG丸ｺﾞｼｯｸM-PRO" w:hAnsi="HG丸ｺﾞｼｯｸM-PRO" w:hint="eastAsia"/>
          <w:sz w:val="24"/>
          <w:szCs w:val="24"/>
        </w:rPr>
        <w:t>一人で頑張らない、ということ</w:t>
      </w:r>
    </w:p>
    <w:p w:rsidR="00A40A76" w:rsidRPr="00A3025D" w:rsidRDefault="008D46AC" w:rsidP="00E83B90">
      <w:pPr>
        <w:snapToGrid w:val="0"/>
        <w:spacing w:line="240" w:lineRule="atLeast"/>
        <w:rPr>
          <w:rFonts w:ascii="HG丸ｺﾞｼｯｸM-PRO" w:eastAsia="HG丸ｺﾞｼｯｸM-PRO" w:hAnsi="HG丸ｺﾞｼｯｸM-PRO"/>
          <w:b/>
          <w:sz w:val="24"/>
          <w:szCs w:val="24"/>
        </w:rPr>
      </w:pPr>
      <w:r w:rsidRPr="00A3025D">
        <w:rPr>
          <w:rFonts w:ascii="HG丸ｺﾞｼｯｸM-PRO" w:eastAsia="HG丸ｺﾞｼｯｸM-PRO" w:hAnsi="HG丸ｺﾞｼｯｸM-PRO" w:hint="eastAsia"/>
          <w:b/>
          <w:sz w:val="24"/>
          <w:szCs w:val="24"/>
        </w:rPr>
        <w:t>(1) 一人の目の届く範囲は限られている</w:t>
      </w:r>
    </w:p>
    <w:p w:rsidR="008D46AC" w:rsidRDefault="008D46AC" w:rsidP="00E83B90">
      <w:pPr>
        <w:snapToGrid w:val="0"/>
        <w:spacing w:line="24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自殺者の過半数は、みなさんがこれまでに関わってこなかった方だと思います。支援が必要な人を積極的に見つけることが必要なのですが、担当者一人の目の届く範囲は限られています。ですから、できるだけ多くの人に自殺対策にかかわってもらうことが自殺対策ではとても大切なのです。自殺対策を一人で頑張ってしまうと、自殺対策は広がりません。</w:t>
      </w:r>
    </w:p>
    <w:p w:rsidR="00E23CCE" w:rsidRPr="00A3025D" w:rsidRDefault="008D46AC" w:rsidP="008D46AC">
      <w:pPr>
        <w:snapToGrid w:val="0"/>
        <w:spacing w:line="240" w:lineRule="atLeast"/>
        <w:rPr>
          <w:rFonts w:ascii="HG丸ｺﾞｼｯｸM-PRO" w:eastAsia="HG丸ｺﾞｼｯｸM-PRO" w:hAnsi="HG丸ｺﾞｼｯｸM-PRO"/>
          <w:b/>
          <w:sz w:val="24"/>
          <w:szCs w:val="24"/>
        </w:rPr>
      </w:pPr>
      <w:r w:rsidRPr="00A3025D">
        <w:rPr>
          <w:rFonts w:ascii="HG丸ｺﾞｼｯｸM-PRO" w:eastAsia="HG丸ｺﾞｼｯｸM-PRO" w:hAnsi="HG丸ｺﾞｼｯｸM-PRO" w:hint="eastAsia"/>
          <w:b/>
          <w:sz w:val="24"/>
          <w:szCs w:val="24"/>
        </w:rPr>
        <w:t>(2) 「頑張らないで」「我慢しないで」と言っているあなたが頑張りすぎていませんか？</w:t>
      </w:r>
    </w:p>
    <w:p w:rsidR="00A40A76" w:rsidRDefault="008D46AC" w:rsidP="00805BFB">
      <w:pPr>
        <w:snapToGrid w:val="0"/>
        <w:spacing w:line="24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4"/>
          <w:szCs w:val="24"/>
        </w:rPr>
        <w:t xml:space="preserve">　</w:t>
      </w:r>
      <w:r w:rsidR="00805BFB">
        <w:rPr>
          <w:rFonts w:ascii="HG丸ｺﾞｼｯｸM-PRO" w:eastAsia="HG丸ｺﾞｼｯｸM-PRO" w:hAnsi="HG丸ｺﾞｼｯｸM-PRO" w:hint="eastAsia"/>
          <w:sz w:val="24"/>
          <w:szCs w:val="24"/>
        </w:rPr>
        <w:t>うつ病や悩みを抱えている人には、「頑張らない」「我慢しない」「助けを求める」といった働きかけをし、必要な援助を提供します。「頑張らないで」と言っているあなたが一人で頑張っていたら、説得力が乏しいですね。あなた自身が率先して他人に助けを求めるように普段から心がけ、上手に助けを求める技術を磨き、それを支援対象の方にも伝えていくようにしてはいかがでしょうか。</w:t>
      </w:r>
    </w:p>
    <w:p w:rsidR="00A40A76" w:rsidRDefault="00A40A76" w:rsidP="007D025D">
      <w:pPr>
        <w:rPr>
          <w:rFonts w:ascii="HG丸ｺﾞｼｯｸM-PRO" w:eastAsia="HG丸ｺﾞｼｯｸM-PRO" w:hAnsi="HG丸ｺﾞｼｯｸM-PRO"/>
          <w:sz w:val="22"/>
        </w:rPr>
      </w:pPr>
    </w:p>
    <w:p w:rsidR="00805BFB" w:rsidRPr="00E70DEF" w:rsidRDefault="00805BFB" w:rsidP="00805BFB">
      <w:pPr>
        <w:snapToGrid w:val="0"/>
        <w:spacing w:line="220" w:lineRule="atLeast"/>
        <w:ind w:firstLineChars="500" w:firstLine="1104"/>
        <w:jc w:val="left"/>
        <w:rPr>
          <w:rFonts w:ascii="HG丸ｺﾞｼｯｸM-PRO" w:eastAsia="HG丸ｺﾞｼｯｸM-PRO" w:hAnsi="HG丸ｺﾞｼｯｸM-PRO"/>
          <w:b/>
          <w:sz w:val="22"/>
        </w:rPr>
      </w:pPr>
      <w:r w:rsidRPr="00E70DEF">
        <w:rPr>
          <w:rFonts w:ascii="HG丸ｺﾞｼｯｸM-PRO" w:eastAsia="HG丸ｺﾞｼｯｸM-PRO" w:hAnsi="HG丸ｺﾞｼｯｸM-PRO" w:hint="eastAsia"/>
          <w:b/>
          <w:sz w:val="22"/>
        </w:rPr>
        <w:t>『自殺対策をひとりで頑張ってはいけない・・・</w:t>
      </w:r>
    </w:p>
    <w:p w:rsidR="00805BFB" w:rsidRPr="00E70DEF" w:rsidRDefault="00805BFB" w:rsidP="00805BFB">
      <w:pPr>
        <w:snapToGrid w:val="0"/>
        <w:spacing w:line="220" w:lineRule="atLeast"/>
        <w:ind w:firstLineChars="1100" w:firstLine="2429"/>
        <w:jc w:val="left"/>
        <w:rPr>
          <w:rFonts w:ascii="HG丸ｺﾞｼｯｸM-PRO" w:eastAsia="HG丸ｺﾞｼｯｸM-PRO" w:hAnsi="HG丸ｺﾞｼｯｸM-PRO"/>
          <w:b/>
          <w:sz w:val="22"/>
        </w:rPr>
      </w:pPr>
      <w:r w:rsidRPr="00E70DEF">
        <w:rPr>
          <w:rFonts w:ascii="HG丸ｺﾞｼｯｸM-PRO" w:eastAsia="HG丸ｺﾞｼｯｸM-PRO" w:hAnsi="HG丸ｺﾞｼｯｸM-PRO" w:hint="eastAsia"/>
          <w:b/>
          <w:sz w:val="22"/>
        </w:rPr>
        <w:t>我慢しないほうがいいこともある・・・畑所長のひとこと』</w:t>
      </w:r>
    </w:p>
    <w:p w:rsidR="00805BFB" w:rsidRDefault="00805BFB" w:rsidP="00805BFB">
      <w:pPr>
        <w:snapToGrid w:val="0"/>
        <w:spacing w:line="220" w:lineRule="atLeast"/>
        <w:ind w:firstLineChars="100" w:firstLine="220"/>
        <w:jc w:val="left"/>
        <w:rPr>
          <w:rFonts w:ascii="HG丸ｺﾞｼｯｸM-PRO" w:eastAsia="HG丸ｺﾞｼｯｸM-PRO" w:hAnsi="HG丸ｺﾞｼｯｸM-PRO"/>
          <w:color w:val="FF00FF"/>
        </w:rPr>
      </w:pPr>
      <w:r>
        <w:rPr>
          <w:rFonts w:ascii="HG丸ｺﾞｼｯｸM-PRO" w:eastAsia="HG丸ｺﾞｼｯｸM-PRO" w:hAnsi="HG丸ｺﾞｼｯｸM-PRO"/>
          <w:noProof/>
          <w:sz w:val="22"/>
        </w:rPr>
        <w:drawing>
          <wp:anchor distT="0" distB="0" distL="114300" distR="114300" simplePos="0" relativeHeight="251808768" behindDoc="0" locked="0" layoutInCell="1" allowOverlap="1" wp14:anchorId="19A0C90C" wp14:editId="484D8236">
            <wp:simplePos x="0" y="0"/>
            <wp:positionH relativeFrom="column">
              <wp:posOffset>6060440</wp:posOffset>
            </wp:positionH>
            <wp:positionV relativeFrom="paragraph">
              <wp:posOffset>88900</wp:posOffset>
            </wp:positionV>
            <wp:extent cx="703580" cy="937260"/>
            <wp:effectExtent l="54610" t="212090" r="0" b="11303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729.png"/>
                    <pic:cNvPicPr/>
                  </pic:nvPicPr>
                  <pic:blipFill>
                    <a:blip r:embed="rId27" cstate="print">
                      <a:extLst>
                        <a:ext uri="{28A0092B-C50C-407E-A947-70E740481C1C}">
                          <a14:useLocalDpi xmlns:a14="http://schemas.microsoft.com/office/drawing/2010/main" val="0"/>
                        </a:ext>
                      </a:extLst>
                    </a:blip>
                    <a:stretch>
                      <a:fillRect/>
                    </a:stretch>
                  </pic:blipFill>
                  <pic:spPr>
                    <a:xfrm rot="3177552">
                      <a:off x="0" y="0"/>
                      <a:ext cx="703580" cy="937260"/>
                    </a:xfrm>
                    <a:prstGeom prst="rect">
                      <a:avLst/>
                    </a:prstGeom>
                  </pic:spPr>
                </pic:pic>
              </a:graphicData>
            </a:graphic>
            <wp14:sizeRelH relativeFrom="page">
              <wp14:pctWidth>0</wp14:pctWidth>
            </wp14:sizeRelH>
            <wp14:sizeRelV relativeFrom="page">
              <wp14:pctHeight>0</wp14:pctHeight>
            </wp14:sizeRelV>
          </wp:anchor>
        </w:drawing>
      </w:r>
    </w:p>
    <w:p w:rsidR="00805BFB" w:rsidRPr="00A66BFC" w:rsidRDefault="00805BFB" w:rsidP="00805BFB">
      <w:pPr>
        <w:snapToGrid w:val="0"/>
        <w:spacing w:line="220" w:lineRule="atLeast"/>
        <w:ind w:firstLineChars="100" w:firstLine="210"/>
        <w:jc w:val="left"/>
        <w:rPr>
          <w:rFonts w:ascii="HG丸ｺﾞｼｯｸM-PRO" w:eastAsia="HG丸ｺﾞｼｯｸM-PRO" w:hAnsi="HG丸ｺﾞｼｯｸM-PRO"/>
          <w:color w:val="FF00FF"/>
        </w:rPr>
      </w:pPr>
      <w:r w:rsidRPr="00A66BFC">
        <w:rPr>
          <w:rFonts w:ascii="HG丸ｺﾞｼｯｸM-PRO" w:eastAsia="HG丸ｺﾞｼｯｸM-PRO" w:hAnsi="HG丸ｺﾞｼｯｸM-PRO" w:hint="eastAsia"/>
          <w:color w:val="FF00FF"/>
        </w:rPr>
        <w:t>ちょっと分からないことが・・・そんな</w:t>
      </w:r>
      <w:r>
        <w:rPr>
          <w:rFonts w:ascii="HG丸ｺﾞｼｯｸM-PRO" w:eastAsia="HG丸ｺﾞｼｯｸM-PRO" w:hAnsi="HG丸ｺﾞｼｯｸM-PRO" w:hint="eastAsia"/>
          <w:color w:val="FF00FF"/>
        </w:rPr>
        <w:t>時</w:t>
      </w:r>
      <w:r w:rsidRPr="00A66BFC">
        <w:rPr>
          <w:rFonts w:ascii="HG丸ｺﾞｼｯｸM-PRO" w:eastAsia="HG丸ｺﾞｼｯｸM-PRO" w:hAnsi="HG丸ｺﾞｼｯｸM-PRO" w:hint="eastAsia"/>
          <w:color w:val="FF00FF"/>
        </w:rPr>
        <w:t>は、どうぞセンターにお気軽に質問をお寄せください</w:t>
      </w:r>
      <w:r>
        <w:rPr>
          <w:rFonts w:ascii="HG丸ｺﾞｼｯｸM-PRO" w:eastAsia="HG丸ｺﾞｼｯｸM-PRO" w:hAnsi="HG丸ｺﾞｼｯｸM-PRO" w:hint="eastAsia"/>
          <w:color w:val="FF00FF"/>
        </w:rPr>
        <w:t>。</w:t>
      </w:r>
    </w:p>
    <w:p w:rsidR="00327A70" w:rsidRPr="00805BFB" w:rsidRDefault="00805BFB" w:rsidP="00805BFB">
      <w:pPr>
        <w:snapToGrid w:val="0"/>
        <w:spacing w:line="220" w:lineRule="atLeast"/>
        <w:jc w:val="left"/>
        <w:rPr>
          <w:rFonts w:ascii="HG丸ｺﾞｼｯｸM-PRO" w:eastAsia="HG丸ｺﾞｼｯｸM-PRO" w:hAnsi="HG丸ｺﾞｼｯｸM-PRO"/>
          <w:color w:val="FF00FF"/>
        </w:rPr>
      </w:pPr>
      <w:r w:rsidRPr="00A66BFC">
        <w:rPr>
          <w:rFonts w:ascii="HG丸ｺﾞｼｯｸM-PRO" w:eastAsia="HG丸ｺﾞｼｯｸM-PRO" w:hAnsi="HG丸ｺﾞｼｯｸM-PRO" w:hint="eastAsia"/>
          <w:color w:val="FF00FF"/>
        </w:rPr>
        <w:t xml:space="preserve">　　</w:t>
      </w:r>
      <w:r>
        <w:rPr>
          <w:rFonts w:ascii="HG丸ｺﾞｼｯｸM-PRO" w:eastAsia="HG丸ｺﾞｼｯｸM-PRO" w:hAnsi="HG丸ｺﾞｼｯｸM-PRO" w:hint="eastAsia"/>
          <w:color w:val="FF00FF"/>
        </w:rPr>
        <w:t xml:space="preserve">　　　　　　　</w:t>
      </w:r>
      <w:r w:rsidRPr="00491EB8">
        <w:rPr>
          <w:rFonts w:ascii="HG丸ｺﾞｼｯｸM-PRO" w:eastAsia="HG丸ｺﾞｼｯｸM-PRO" w:hAnsi="HG丸ｺﾞｼｯｸM-PRO" w:hint="eastAsia"/>
          <w:color w:val="FF00FF"/>
        </w:rPr>
        <w:t>ひとりで我慢せずに、是非相談してくださいね(*^_^*)</w:t>
      </w:r>
      <w:r>
        <w:rPr>
          <w:rFonts w:ascii="HG丸ｺﾞｼｯｸM-PRO" w:eastAsia="HG丸ｺﾞｼｯｸM-PRO" w:hAnsi="HG丸ｺﾞｼｯｸM-PRO"/>
          <w:noProof/>
          <w:sz w:val="22"/>
        </w:rPr>
        <w:drawing>
          <wp:anchor distT="0" distB="0" distL="114300" distR="114300" simplePos="0" relativeHeight="251807744" behindDoc="0" locked="0" layoutInCell="1" allowOverlap="1" wp14:anchorId="4B0863BF" wp14:editId="1BE775D9">
            <wp:simplePos x="0" y="0"/>
            <wp:positionH relativeFrom="column">
              <wp:posOffset>4718685</wp:posOffset>
            </wp:positionH>
            <wp:positionV relativeFrom="paragraph">
              <wp:posOffset>35438</wp:posOffset>
            </wp:positionV>
            <wp:extent cx="949960" cy="520700"/>
            <wp:effectExtent l="0" t="0" r="254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48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49960" cy="520700"/>
                    </a:xfrm>
                    <a:prstGeom prst="rect">
                      <a:avLst/>
                    </a:prstGeom>
                  </pic:spPr>
                </pic:pic>
              </a:graphicData>
            </a:graphic>
            <wp14:sizeRelH relativeFrom="page">
              <wp14:pctWidth>0</wp14:pctWidth>
            </wp14:sizeRelH>
            <wp14:sizeRelV relativeFrom="page">
              <wp14:pctHeight>0</wp14:pctHeight>
            </wp14:sizeRelV>
          </wp:anchor>
        </w:drawing>
      </w:r>
    </w:p>
    <w:sectPr w:rsidR="00327A70" w:rsidRPr="00805BFB" w:rsidSect="009428CC">
      <w:headerReference w:type="default" r:id="rId29"/>
      <w:footerReference w:type="default" r:id="rId30"/>
      <w:pgSz w:w="11906" w:h="16838"/>
      <w:pgMar w:top="720" w:right="720" w:bottom="720" w:left="720" w:header="227" w:footer="17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0EF3" w:rsidRDefault="00C70EF3" w:rsidP="004E05AC">
      <w:r>
        <w:separator/>
      </w:r>
    </w:p>
  </w:endnote>
  <w:endnote w:type="continuationSeparator" w:id="0">
    <w:p w:rsidR="00C70EF3" w:rsidRDefault="00C70EF3" w:rsidP="004E05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0570217"/>
      <w:docPartObj>
        <w:docPartGallery w:val="Page Numbers (Bottom of Page)"/>
        <w:docPartUnique/>
      </w:docPartObj>
    </w:sdtPr>
    <w:sdtEndPr/>
    <w:sdtContent>
      <w:p w:rsidR="008D46AC" w:rsidRDefault="008D46AC">
        <w:pPr>
          <w:pStyle w:val="aa"/>
          <w:jc w:val="center"/>
        </w:pPr>
        <w:r>
          <w:fldChar w:fldCharType="begin"/>
        </w:r>
        <w:r>
          <w:instrText>PAGE   \* MERGEFORMAT</w:instrText>
        </w:r>
        <w:r>
          <w:fldChar w:fldCharType="separate"/>
        </w:r>
        <w:r w:rsidR="00400AE4" w:rsidRPr="00400AE4">
          <w:rPr>
            <w:noProof/>
            <w:lang w:val="ja-JP"/>
          </w:rPr>
          <w:t>1</w:t>
        </w:r>
        <w:r>
          <w:fldChar w:fldCharType="end"/>
        </w:r>
      </w:p>
    </w:sdtContent>
  </w:sdt>
  <w:p w:rsidR="008D46AC" w:rsidRDefault="008D46A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0EF3" w:rsidRDefault="00C70EF3" w:rsidP="004E05AC">
      <w:r>
        <w:separator/>
      </w:r>
    </w:p>
  </w:footnote>
  <w:footnote w:type="continuationSeparator" w:id="0">
    <w:p w:rsidR="00C70EF3" w:rsidRDefault="00C70EF3" w:rsidP="004E05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6AC" w:rsidRPr="00CB72E5" w:rsidRDefault="008D46AC" w:rsidP="009428CC">
    <w:pPr>
      <w:pStyle w:val="a8"/>
      <w:jc w:val="right"/>
      <w:rPr>
        <w:rFonts w:ascii="ＭＳ ゴシック" w:eastAsia="ＭＳ ゴシック" w:hAnsi="ＭＳ ゴシック"/>
        <w:i/>
        <w:sz w:val="16"/>
        <w:szCs w:val="16"/>
      </w:rPr>
    </w:pPr>
    <w:r>
      <w:rPr>
        <w:rFonts w:ascii="ＭＳ ゴシック" w:eastAsia="ＭＳ ゴシック" w:hAnsi="ＭＳ ゴシック" w:hint="eastAsia"/>
        <w:i/>
        <w:sz w:val="16"/>
        <w:szCs w:val="16"/>
      </w:rPr>
      <w:t xml:space="preserve">　　</w:t>
    </w:r>
    <w:r w:rsidRPr="00CB72E5">
      <w:rPr>
        <w:rFonts w:ascii="ＭＳ ゴシック" w:eastAsia="ＭＳ ゴシック" w:hAnsi="ＭＳ ゴシック" w:hint="eastAsia"/>
        <w:i/>
        <w:sz w:val="16"/>
        <w:szCs w:val="16"/>
      </w:rPr>
      <w:t xml:space="preserve">自殺対策情報／福島県精神保健福祉センター　　</w:t>
    </w:r>
    <w:r>
      <w:rPr>
        <w:rFonts w:ascii="ＭＳ ゴシック" w:eastAsia="ＭＳ ゴシック" w:hAnsi="ＭＳ ゴシック" w:hint="eastAsia"/>
        <w:i/>
        <w:sz w:val="16"/>
        <w:szCs w:val="16"/>
      </w:rPr>
      <w:t>2014</w:t>
    </w:r>
    <w:r w:rsidRPr="00CB72E5">
      <w:rPr>
        <w:rFonts w:ascii="ＭＳ ゴシック" w:eastAsia="ＭＳ ゴシック" w:hAnsi="ＭＳ ゴシック" w:hint="eastAsia"/>
        <w:i/>
        <w:sz w:val="16"/>
        <w:szCs w:val="16"/>
      </w:rPr>
      <w:t>.</w:t>
    </w:r>
    <w:r>
      <w:rPr>
        <w:rFonts w:ascii="ＭＳ ゴシック" w:eastAsia="ＭＳ ゴシック" w:hAnsi="ＭＳ ゴシック" w:hint="eastAsia"/>
        <w:i/>
        <w:sz w:val="16"/>
        <w:szCs w:val="16"/>
      </w:rPr>
      <w:t>4</w:t>
    </w:r>
  </w:p>
  <w:p w:rsidR="008D46AC" w:rsidRPr="009428CC" w:rsidRDefault="008D46AC">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1D7714"/>
    <w:multiLevelType w:val="hybridMultilevel"/>
    <w:tmpl w:val="FD8467A2"/>
    <w:lvl w:ilvl="0" w:tplc="7A3CEF6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6A866CF6"/>
    <w:multiLevelType w:val="hybridMultilevel"/>
    <w:tmpl w:val="B97AEC68"/>
    <w:lvl w:ilvl="0" w:tplc="6756E20E">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nsid w:val="749F3C78"/>
    <w:multiLevelType w:val="hybridMultilevel"/>
    <w:tmpl w:val="80DCE0E8"/>
    <w:lvl w:ilvl="0" w:tplc="803028C6">
      <w:start w:val="4"/>
      <w:numFmt w:val="decimalFullWidth"/>
      <w:lvlText w:val="%1．"/>
      <w:lvlJc w:val="left"/>
      <w:pPr>
        <w:ind w:left="1440" w:hanging="72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BE3"/>
    <w:rsid w:val="00010FC5"/>
    <w:rsid w:val="00024310"/>
    <w:rsid w:val="00026DFB"/>
    <w:rsid w:val="00050060"/>
    <w:rsid w:val="0006019D"/>
    <w:rsid w:val="00060F27"/>
    <w:rsid w:val="00071539"/>
    <w:rsid w:val="000759CC"/>
    <w:rsid w:val="000776D6"/>
    <w:rsid w:val="000B1129"/>
    <w:rsid w:val="000C73B1"/>
    <w:rsid w:val="000D0983"/>
    <w:rsid w:val="000F78B7"/>
    <w:rsid w:val="00107221"/>
    <w:rsid w:val="0010735F"/>
    <w:rsid w:val="00113149"/>
    <w:rsid w:val="001135AA"/>
    <w:rsid w:val="00135BE5"/>
    <w:rsid w:val="001611D4"/>
    <w:rsid w:val="00175BE3"/>
    <w:rsid w:val="0018265A"/>
    <w:rsid w:val="001D6713"/>
    <w:rsid w:val="00236FC6"/>
    <w:rsid w:val="002564D6"/>
    <w:rsid w:val="00267410"/>
    <w:rsid w:val="002719EE"/>
    <w:rsid w:val="002B1BCB"/>
    <w:rsid w:val="002B3DB7"/>
    <w:rsid w:val="002C3FE0"/>
    <w:rsid w:val="002D23D6"/>
    <w:rsid w:val="002F0800"/>
    <w:rsid w:val="0032181B"/>
    <w:rsid w:val="00327A70"/>
    <w:rsid w:val="00334FEE"/>
    <w:rsid w:val="00340B03"/>
    <w:rsid w:val="003558A6"/>
    <w:rsid w:val="003670ED"/>
    <w:rsid w:val="003705B1"/>
    <w:rsid w:val="00375BA6"/>
    <w:rsid w:val="00377F53"/>
    <w:rsid w:val="00387FE6"/>
    <w:rsid w:val="003A14F9"/>
    <w:rsid w:val="003A33DB"/>
    <w:rsid w:val="003A5368"/>
    <w:rsid w:val="003C08EA"/>
    <w:rsid w:val="003C3F41"/>
    <w:rsid w:val="003C5211"/>
    <w:rsid w:val="003F2C5E"/>
    <w:rsid w:val="00400AE4"/>
    <w:rsid w:val="00402909"/>
    <w:rsid w:val="00406AA7"/>
    <w:rsid w:val="00415D17"/>
    <w:rsid w:val="00443188"/>
    <w:rsid w:val="00453001"/>
    <w:rsid w:val="00460A42"/>
    <w:rsid w:val="00462FC7"/>
    <w:rsid w:val="00471FB9"/>
    <w:rsid w:val="00481974"/>
    <w:rsid w:val="00486C86"/>
    <w:rsid w:val="00490C84"/>
    <w:rsid w:val="00490CA4"/>
    <w:rsid w:val="00491EB8"/>
    <w:rsid w:val="00493160"/>
    <w:rsid w:val="004B0B81"/>
    <w:rsid w:val="004C0047"/>
    <w:rsid w:val="004D0506"/>
    <w:rsid w:val="004E05AC"/>
    <w:rsid w:val="004F2126"/>
    <w:rsid w:val="004F744E"/>
    <w:rsid w:val="005244EE"/>
    <w:rsid w:val="00587465"/>
    <w:rsid w:val="005B5780"/>
    <w:rsid w:val="005B5878"/>
    <w:rsid w:val="005C42FD"/>
    <w:rsid w:val="005C61A6"/>
    <w:rsid w:val="005D0016"/>
    <w:rsid w:val="005E2A8B"/>
    <w:rsid w:val="005E34F6"/>
    <w:rsid w:val="005F1901"/>
    <w:rsid w:val="005F2304"/>
    <w:rsid w:val="00620AFE"/>
    <w:rsid w:val="00626CF2"/>
    <w:rsid w:val="006316AF"/>
    <w:rsid w:val="00635050"/>
    <w:rsid w:val="006A4135"/>
    <w:rsid w:val="006C2F7C"/>
    <w:rsid w:val="006C41A2"/>
    <w:rsid w:val="006D5E5E"/>
    <w:rsid w:val="006F5753"/>
    <w:rsid w:val="00701DFA"/>
    <w:rsid w:val="00707CF6"/>
    <w:rsid w:val="00724172"/>
    <w:rsid w:val="00735F3C"/>
    <w:rsid w:val="00770DAB"/>
    <w:rsid w:val="007720EF"/>
    <w:rsid w:val="007A061D"/>
    <w:rsid w:val="007A17C1"/>
    <w:rsid w:val="007B0811"/>
    <w:rsid w:val="007B2EB4"/>
    <w:rsid w:val="007B7253"/>
    <w:rsid w:val="007C6B12"/>
    <w:rsid w:val="007D025D"/>
    <w:rsid w:val="007D6097"/>
    <w:rsid w:val="007E4738"/>
    <w:rsid w:val="007F59EC"/>
    <w:rsid w:val="008000F2"/>
    <w:rsid w:val="00801F1F"/>
    <w:rsid w:val="0080471C"/>
    <w:rsid w:val="00805BFB"/>
    <w:rsid w:val="0082105C"/>
    <w:rsid w:val="00833EDE"/>
    <w:rsid w:val="0083662F"/>
    <w:rsid w:val="008649AC"/>
    <w:rsid w:val="00881221"/>
    <w:rsid w:val="00897F9E"/>
    <w:rsid w:val="008D46AC"/>
    <w:rsid w:val="008E0E04"/>
    <w:rsid w:val="0091303B"/>
    <w:rsid w:val="009146FE"/>
    <w:rsid w:val="00927D63"/>
    <w:rsid w:val="0093467C"/>
    <w:rsid w:val="009428CC"/>
    <w:rsid w:val="00993788"/>
    <w:rsid w:val="009C7A90"/>
    <w:rsid w:val="009D6EB0"/>
    <w:rsid w:val="009F2DC5"/>
    <w:rsid w:val="00A3025D"/>
    <w:rsid w:val="00A30B1B"/>
    <w:rsid w:val="00A32B9B"/>
    <w:rsid w:val="00A40A76"/>
    <w:rsid w:val="00A63A50"/>
    <w:rsid w:val="00A66BFC"/>
    <w:rsid w:val="00A81A52"/>
    <w:rsid w:val="00A83ACD"/>
    <w:rsid w:val="00A97D5B"/>
    <w:rsid w:val="00AC2B22"/>
    <w:rsid w:val="00AC6003"/>
    <w:rsid w:val="00AF5C50"/>
    <w:rsid w:val="00B151C5"/>
    <w:rsid w:val="00B30698"/>
    <w:rsid w:val="00B35786"/>
    <w:rsid w:val="00B37AA0"/>
    <w:rsid w:val="00B43224"/>
    <w:rsid w:val="00B67CE9"/>
    <w:rsid w:val="00BE700F"/>
    <w:rsid w:val="00C00BC9"/>
    <w:rsid w:val="00C03AC6"/>
    <w:rsid w:val="00C25CD5"/>
    <w:rsid w:val="00C37B1F"/>
    <w:rsid w:val="00C4775D"/>
    <w:rsid w:val="00C504B5"/>
    <w:rsid w:val="00C70CCE"/>
    <w:rsid w:val="00C70EF3"/>
    <w:rsid w:val="00CA009D"/>
    <w:rsid w:val="00CB3101"/>
    <w:rsid w:val="00CB52C2"/>
    <w:rsid w:val="00CB69EB"/>
    <w:rsid w:val="00CD0623"/>
    <w:rsid w:val="00CE68C9"/>
    <w:rsid w:val="00D01687"/>
    <w:rsid w:val="00D046EC"/>
    <w:rsid w:val="00D156E1"/>
    <w:rsid w:val="00D20235"/>
    <w:rsid w:val="00D27425"/>
    <w:rsid w:val="00D54529"/>
    <w:rsid w:val="00D560C4"/>
    <w:rsid w:val="00D733A6"/>
    <w:rsid w:val="00D90647"/>
    <w:rsid w:val="00D94B21"/>
    <w:rsid w:val="00DC07AA"/>
    <w:rsid w:val="00DC3097"/>
    <w:rsid w:val="00DC5669"/>
    <w:rsid w:val="00DE316E"/>
    <w:rsid w:val="00DE3AEA"/>
    <w:rsid w:val="00DE74ED"/>
    <w:rsid w:val="00DF1976"/>
    <w:rsid w:val="00DF490C"/>
    <w:rsid w:val="00E23CCE"/>
    <w:rsid w:val="00E46A72"/>
    <w:rsid w:val="00E50DF4"/>
    <w:rsid w:val="00E51049"/>
    <w:rsid w:val="00E66830"/>
    <w:rsid w:val="00E70DEF"/>
    <w:rsid w:val="00E83B90"/>
    <w:rsid w:val="00E90A11"/>
    <w:rsid w:val="00E9145B"/>
    <w:rsid w:val="00EC427D"/>
    <w:rsid w:val="00EC6095"/>
    <w:rsid w:val="00EC6ABA"/>
    <w:rsid w:val="00ED13C6"/>
    <w:rsid w:val="00ED3851"/>
    <w:rsid w:val="00ED67C3"/>
    <w:rsid w:val="00F0332B"/>
    <w:rsid w:val="00F12379"/>
    <w:rsid w:val="00F13508"/>
    <w:rsid w:val="00F2670D"/>
    <w:rsid w:val="00F50E22"/>
    <w:rsid w:val="00F610C6"/>
    <w:rsid w:val="00F67976"/>
    <w:rsid w:val="00F75915"/>
    <w:rsid w:val="00F8429E"/>
    <w:rsid w:val="00F904AA"/>
    <w:rsid w:val="00F92CBD"/>
    <w:rsid w:val="00FA7033"/>
    <w:rsid w:val="00FB3D38"/>
    <w:rsid w:val="00FB3E9C"/>
    <w:rsid w:val="00FC0D41"/>
    <w:rsid w:val="00FD05F4"/>
    <w:rsid w:val="00FD1D13"/>
    <w:rsid w:val="00FE1C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0C8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75BE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75BE3"/>
    <w:rPr>
      <w:rFonts w:asciiTheme="majorHAnsi" w:eastAsiaTheme="majorEastAsia" w:hAnsiTheme="majorHAnsi" w:cstheme="majorBidi"/>
      <w:sz w:val="18"/>
      <w:szCs w:val="18"/>
    </w:rPr>
  </w:style>
  <w:style w:type="paragraph" w:styleId="a5">
    <w:name w:val="List Paragraph"/>
    <w:basedOn w:val="a"/>
    <w:uiPriority w:val="34"/>
    <w:qFormat/>
    <w:rsid w:val="00471FB9"/>
    <w:pPr>
      <w:ind w:leftChars="400" w:left="840"/>
    </w:pPr>
  </w:style>
  <w:style w:type="character" w:styleId="a6">
    <w:name w:val="Hyperlink"/>
    <w:basedOn w:val="a0"/>
    <w:uiPriority w:val="99"/>
    <w:unhideWhenUsed/>
    <w:rsid w:val="00B151C5"/>
    <w:rPr>
      <w:color w:val="0000FF" w:themeColor="hyperlink"/>
      <w:u w:val="single"/>
    </w:rPr>
  </w:style>
  <w:style w:type="table" w:styleId="a7">
    <w:name w:val="Table Grid"/>
    <w:basedOn w:val="a1"/>
    <w:uiPriority w:val="59"/>
    <w:rsid w:val="00833E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4E05AC"/>
    <w:pPr>
      <w:tabs>
        <w:tab w:val="center" w:pos="4252"/>
        <w:tab w:val="right" w:pos="8504"/>
      </w:tabs>
      <w:snapToGrid w:val="0"/>
    </w:pPr>
  </w:style>
  <w:style w:type="character" w:customStyle="1" w:styleId="a9">
    <w:name w:val="ヘッダー (文字)"/>
    <w:basedOn w:val="a0"/>
    <w:link w:val="a8"/>
    <w:uiPriority w:val="99"/>
    <w:rsid w:val="004E05AC"/>
  </w:style>
  <w:style w:type="paragraph" w:styleId="aa">
    <w:name w:val="footer"/>
    <w:basedOn w:val="a"/>
    <w:link w:val="ab"/>
    <w:uiPriority w:val="99"/>
    <w:unhideWhenUsed/>
    <w:rsid w:val="004E05AC"/>
    <w:pPr>
      <w:tabs>
        <w:tab w:val="center" w:pos="4252"/>
        <w:tab w:val="right" w:pos="8504"/>
      </w:tabs>
      <w:snapToGrid w:val="0"/>
    </w:pPr>
  </w:style>
  <w:style w:type="character" w:customStyle="1" w:styleId="ab">
    <w:name w:val="フッター (文字)"/>
    <w:basedOn w:val="a0"/>
    <w:link w:val="aa"/>
    <w:uiPriority w:val="99"/>
    <w:rsid w:val="004E05AC"/>
  </w:style>
  <w:style w:type="paragraph" w:styleId="Web">
    <w:name w:val="Normal (Web)"/>
    <w:basedOn w:val="a"/>
    <w:uiPriority w:val="99"/>
    <w:unhideWhenUsed/>
    <w:rsid w:val="00E23CC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c">
    <w:name w:val="FollowedHyperlink"/>
    <w:basedOn w:val="a0"/>
    <w:uiPriority w:val="99"/>
    <w:semiHidden/>
    <w:unhideWhenUsed/>
    <w:rsid w:val="00402909"/>
    <w:rPr>
      <w:color w:val="800080" w:themeColor="followedHyperlink"/>
      <w:u w:val="single"/>
    </w:rPr>
  </w:style>
  <w:style w:type="table" w:customStyle="1" w:styleId="1">
    <w:name w:val="表 (格子)1"/>
    <w:basedOn w:val="a1"/>
    <w:next w:val="a7"/>
    <w:uiPriority w:val="59"/>
    <w:rsid w:val="00CE68C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0C8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75BE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75BE3"/>
    <w:rPr>
      <w:rFonts w:asciiTheme="majorHAnsi" w:eastAsiaTheme="majorEastAsia" w:hAnsiTheme="majorHAnsi" w:cstheme="majorBidi"/>
      <w:sz w:val="18"/>
      <w:szCs w:val="18"/>
    </w:rPr>
  </w:style>
  <w:style w:type="paragraph" w:styleId="a5">
    <w:name w:val="List Paragraph"/>
    <w:basedOn w:val="a"/>
    <w:uiPriority w:val="34"/>
    <w:qFormat/>
    <w:rsid w:val="00471FB9"/>
    <w:pPr>
      <w:ind w:leftChars="400" w:left="840"/>
    </w:pPr>
  </w:style>
  <w:style w:type="character" w:styleId="a6">
    <w:name w:val="Hyperlink"/>
    <w:basedOn w:val="a0"/>
    <w:uiPriority w:val="99"/>
    <w:unhideWhenUsed/>
    <w:rsid w:val="00B151C5"/>
    <w:rPr>
      <w:color w:val="0000FF" w:themeColor="hyperlink"/>
      <w:u w:val="single"/>
    </w:rPr>
  </w:style>
  <w:style w:type="table" w:styleId="a7">
    <w:name w:val="Table Grid"/>
    <w:basedOn w:val="a1"/>
    <w:uiPriority w:val="59"/>
    <w:rsid w:val="00833E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4E05AC"/>
    <w:pPr>
      <w:tabs>
        <w:tab w:val="center" w:pos="4252"/>
        <w:tab w:val="right" w:pos="8504"/>
      </w:tabs>
      <w:snapToGrid w:val="0"/>
    </w:pPr>
  </w:style>
  <w:style w:type="character" w:customStyle="1" w:styleId="a9">
    <w:name w:val="ヘッダー (文字)"/>
    <w:basedOn w:val="a0"/>
    <w:link w:val="a8"/>
    <w:uiPriority w:val="99"/>
    <w:rsid w:val="004E05AC"/>
  </w:style>
  <w:style w:type="paragraph" w:styleId="aa">
    <w:name w:val="footer"/>
    <w:basedOn w:val="a"/>
    <w:link w:val="ab"/>
    <w:uiPriority w:val="99"/>
    <w:unhideWhenUsed/>
    <w:rsid w:val="004E05AC"/>
    <w:pPr>
      <w:tabs>
        <w:tab w:val="center" w:pos="4252"/>
        <w:tab w:val="right" w:pos="8504"/>
      </w:tabs>
      <w:snapToGrid w:val="0"/>
    </w:pPr>
  </w:style>
  <w:style w:type="character" w:customStyle="1" w:styleId="ab">
    <w:name w:val="フッター (文字)"/>
    <w:basedOn w:val="a0"/>
    <w:link w:val="aa"/>
    <w:uiPriority w:val="99"/>
    <w:rsid w:val="004E05AC"/>
  </w:style>
  <w:style w:type="paragraph" w:styleId="Web">
    <w:name w:val="Normal (Web)"/>
    <w:basedOn w:val="a"/>
    <w:uiPriority w:val="99"/>
    <w:unhideWhenUsed/>
    <w:rsid w:val="00E23CC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c">
    <w:name w:val="FollowedHyperlink"/>
    <w:basedOn w:val="a0"/>
    <w:uiPriority w:val="99"/>
    <w:semiHidden/>
    <w:unhideWhenUsed/>
    <w:rsid w:val="00402909"/>
    <w:rPr>
      <w:color w:val="800080" w:themeColor="followedHyperlink"/>
      <w:u w:val="single"/>
    </w:rPr>
  </w:style>
  <w:style w:type="table" w:customStyle="1" w:styleId="1">
    <w:name w:val="表 (格子)1"/>
    <w:basedOn w:val="a1"/>
    <w:next w:val="a7"/>
    <w:uiPriority w:val="59"/>
    <w:rsid w:val="00CE68C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821820">
      <w:bodyDiv w:val="1"/>
      <w:marLeft w:val="0"/>
      <w:marRight w:val="0"/>
      <w:marTop w:val="0"/>
      <w:marBottom w:val="0"/>
      <w:divBdr>
        <w:top w:val="none" w:sz="0" w:space="0" w:color="auto"/>
        <w:left w:val="none" w:sz="0" w:space="0" w:color="auto"/>
        <w:bottom w:val="none" w:sz="0" w:space="0" w:color="auto"/>
        <w:right w:val="none" w:sz="0" w:space="0" w:color="auto"/>
      </w:divBdr>
    </w:div>
    <w:div w:id="910238794">
      <w:bodyDiv w:val="1"/>
      <w:marLeft w:val="0"/>
      <w:marRight w:val="0"/>
      <w:marTop w:val="0"/>
      <w:marBottom w:val="0"/>
      <w:divBdr>
        <w:top w:val="none" w:sz="0" w:space="0" w:color="auto"/>
        <w:left w:val="none" w:sz="0" w:space="0" w:color="auto"/>
        <w:bottom w:val="none" w:sz="0" w:space="0" w:color="auto"/>
        <w:right w:val="none" w:sz="0" w:space="0" w:color="auto"/>
      </w:divBdr>
    </w:div>
    <w:div w:id="1151947757">
      <w:bodyDiv w:val="1"/>
      <w:marLeft w:val="0"/>
      <w:marRight w:val="0"/>
      <w:marTop w:val="0"/>
      <w:marBottom w:val="0"/>
      <w:divBdr>
        <w:top w:val="none" w:sz="0" w:space="0" w:color="auto"/>
        <w:left w:val="none" w:sz="0" w:space="0" w:color="auto"/>
        <w:bottom w:val="none" w:sz="0" w:space="0" w:color="auto"/>
        <w:right w:val="none" w:sz="0" w:space="0" w:color="auto"/>
      </w:divBdr>
    </w:div>
    <w:div w:id="1731728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gif"/><Relationship Id="rId18" Type="http://schemas.openxmlformats.org/officeDocument/2006/relationships/hyperlink" Target="http://www8.cao.go.jp/jisatsutaisaku/index.html" TargetMode="External"/><Relationship Id="rId26"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hyperlink" Target="http://www8.cao.go.jp/jisatsutaisaku/index.html" TargetMode="External"/><Relationship Id="rId25"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3.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7.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hart" Target="charts/chart6.xml"/><Relationship Id="rId28"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chart" Target="charts/chart2.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gif"/><Relationship Id="rId22" Type="http://schemas.openxmlformats.org/officeDocument/2006/relationships/chart" Target="charts/chart5.xml"/><Relationship Id="rId27" Type="http://schemas.openxmlformats.org/officeDocument/2006/relationships/image" Target="media/image8.pn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99219\Documents\H26&#20107;&#26989;\JJ&#12513;&#12540;&#12523;&#33258;&#27578;&#29575;&#12464;&#12521;&#12501;(&#35686;&#23519;).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p13002\Desktop\&#35686;&#23519;&#32113;&#35336;H21&#65374;\&#31119;&#23798;&#30476;\&#32207;&#25968;.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ja-JP" sz="1400"/>
              <a:t>警察統計による自殺率の推移</a:t>
            </a:r>
          </a:p>
        </c:rich>
      </c:tx>
      <c:layout/>
      <c:overlay val="1"/>
    </c:title>
    <c:autoTitleDeleted val="0"/>
    <c:plotArea>
      <c:layout>
        <c:manualLayout>
          <c:layoutTarget val="inner"/>
          <c:xMode val="edge"/>
          <c:yMode val="edge"/>
          <c:x val="0.11808015889905654"/>
          <c:y val="0.10491019504914827"/>
          <c:w val="0.85549341467451701"/>
          <c:h val="0.81322165611651487"/>
        </c:manualLayout>
      </c:layout>
      <c:lineChart>
        <c:grouping val="standard"/>
        <c:varyColors val="0"/>
        <c:ser>
          <c:idx val="0"/>
          <c:order val="0"/>
          <c:tx>
            <c:strRef>
              <c:f>Sheet1!$B$1</c:f>
              <c:strCache>
                <c:ptCount val="1"/>
                <c:pt idx="0">
                  <c:v>全国</c:v>
                </c:pt>
              </c:strCache>
            </c:strRef>
          </c:tx>
          <c:spPr>
            <a:ln w="47625"/>
          </c:spPr>
          <c:marker>
            <c:symbol val="none"/>
          </c:marker>
          <c:cat>
            <c:strRef>
              <c:f>Sheet1!$A$2:$A$9</c:f>
              <c:strCache>
                <c:ptCount val="8"/>
                <c:pt idx="0">
                  <c:v>H18</c:v>
                </c:pt>
                <c:pt idx="1">
                  <c:v>H19</c:v>
                </c:pt>
                <c:pt idx="2">
                  <c:v>H20</c:v>
                </c:pt>
                <c:pt idx="3">
                  <c:v>H21</c:v>
                </c:pt>
                <c:pt idx="4">
                  <c:v>H22</c:v>
                </c:pt>
                <c:pt idx="5">
                  <c:v>H23</c:v>
                </c:pt>
                <c:pt idx="6">
                  <c:v>H24</c:v>
                </c:pt>
                <c:pt idx="7">
                  <c:v>H25</c:v>
                </c:pt>
              </c:strCache>
            </c:strRef>
          </c:cat>
          <c:val>
            <c:numRef>
              <c:f>Sheet1!$B$2:$B$9</c:f>
              <c:numCache>
                <c:formatCode>General</c:formatCode>
                <c:ptCount val="8"/>
                <c:pt idx="0">
                  <c:v>25.2</c:v>
                </c:pt>
                <c:pt idx="1">
                  <c:v>25.9</c:v>
                </c:pt>
                <c:pt idx="2">
                  <c:v>25.3</c:v>
                </c:pt>
                <c:pt idx="3">
                  <c:v>25.8</c:v>
                </c:pt>
                <c:pt idx="4">
                  <c:v>24.9</c:v>
                </c:pt>
                <c:pt idx="5">
                  <c:v>24</c:v>
                </c:pt>
                <c:pt idx="6">
                  <c:v>21.8</c:v>
                </c:pt>
                <c:pt idx="7">
                  <c:v>21.4</c:v>
                </c:pt>
              </c:numCache>
            </c:numRef>
          </c:val>
          <c:smooth val="0"/>
        </c:ser>
        <c:ser>
          <c:idx val="1"/>
          <c:order val="1"/>
          <c:tx>
            <c:strRef>
              <c:f>Sheet1!$C$1</c:f>
              <c:strCache>
                <c:ptCount val="1"/>
                <c:pt idx="0">
                  <c:v>岩手県</c:v>
                </c:pt>
              </c:strCache>
            </c:strRef>
          </c:tx>
          <c:spPr>
            <a:ln>
              <a:prstDash val="sysDot"/>
            </a:ln>
          </c:spPr>
          <c:marker>
            <c:symbol val="none"/>
          </c:marker>
          <c:cat>
            <c:strRef>
              <c:f>Sheet1!$A$2:$A$9</c:f>
              <c:strCache>
                <c:ptCount val="8"/>
                <c:pt idx="0">
                  <c:v>H18</c:v>
                </c:pt>
                <c:pt idx="1">
                  <c:v>H19</c:v>
                </c:pt>
                <c:pt idx="2">
                  <c:v>H20</c:v>
                </c:pt>
                <c:pt idx="3">
                  <c:v>H21</c:v>
                </c:pt>
                <c:pt idx="4">
                  <c:v>H22</c:v>
                </c:pt>
                <c:pt idx="5">
                  <c:v>H23</c:v>
                </c:pt>
                <c:pt idx="6">
                  <c:v>H24</c:v>
                </c:pt>
                <c:pt idx="7">
                  <c:v>H25</c:v>
                </c:pt>
              </c:strCache>
            </c:strRef>
          </c:cat>
          <c:val>
            <c:numRef>
              <c:f>Sheet1!$C$2:$C$9</c:f>
              <c:numCache>
                <c:formatCode>General</c:formatCode>
                <c:ptCount val="8"/>
                <c:pt idx="0">
                  <c:v>36.799999999999997</c:v>
                </c:pt>
                <c:pt idx="1">
                  <c:v>35.4</c:v>
                </c:pt>
                <c:pt idx="2">
                  <c:v>36.200000000000003</c:v>
                </c:pt>
                <c:pt idx="3">
                  <c:v>38.200000000000003</c:v>
                </c:pt>
                <c:pt idx="4">
                  <c:v>35.1</c:v>
                </c:pt>
                <c:pt idx="5">
                  <c:v>30.5</c:v>
                </c:pt>
                <c:pt idx="6">
                  <c:v>27.1</c:v>
                </c:pt>
                <c:pt idx="7">
                  <c:v>28.6</c:v>
                </c:pt>
              </c:numCache>
            </c:numRef>
          </c:val>
          <c:smooth val="0"/>
        </c:ser>
        <c:ser>
          <c:idx val="2"/>
          <c:order val="2"/>
          <c:tx>
            <c:strRef>
              <c:f>Sheet1!$D$1</c:f>
              <c:strCache>
                <c:ptCount val="1"/>
                <c:pt idx="0">
                  <c:v>宮城県</c:v>
                </c:pt>
              </c:strCache>
            </c:strRef>
          </c:tx>
          <c:spPr>
            <a:ln>
              <a:prstDash val="sysDash"/>
            </a:ln>
          </c:spPr>
          <c:marker>
            <c:symbol val="none"/>
          </c:marker>
          <c:cat>
            <c:strRef>
              <c:f>Sheet1!$A$2:$A$9</c:f>
              <c:strCache>
                <c:ptCount val="8"/>
                <c:pt idx="0">
                  <c:v>H18</c:v>
                </c:pt>
                <c:pt idx="1">
                  <c:v>H19</c:v>
                </c:pt>
                <c:pt idx="2">
                  <c:v>H20</c:v>
                </c:pt>
                <c:pt idx="3">
                  <c:v>H21</c:v>
                </c:pt>
                <c:pt idx="4">
                  <c:v>H22</c:v>
                </c:pt>
                <c:pt idx="5">
                  <c:v>H23</c:v>
                </c:pt>
                <c:pt idx="6">
                  <c:v>H24</c:v>
                </c:pt>
                <c:pt idx="7">
                  <c:v>H25</c:v>
                </c:pt>
              </c:strCache>
            </c:strRef>
          </c:cat>
          <c:val>
            <c:numRef>
              <c:f>Sheet1!$D$2:$D$9</c:f>
              <c:numCache>
                <c:formatCode>General</c:formatCode>
                <c:ptCount val="8"/>
                <c:pt idx="0">
                  <c:v>26.2</c:v>
                </c:pt>
                <c:pt idx="1">
                  <c:v>26.8</c:v>
                </c:pt>
                <c:pt idx="2">
                  <c:v>25.9</c:v>
                </c:pt>
                <c:pt idx="3">
                  <c:v>28.2</c:v>
                </c:pt>
                <c:pt idx="4">
                  <c:v>26.4</c:v>
                </c:pt>
                <c:pt idx="5">
                  <c:v>20.8</c:v>
                </c:pt>
                <c:pt idx="6">
                  <c:v>21.8</c:v>
                </c:pt>
                <c:pt idx="7">
                  <c:v>20.9</c:v>
                </c:pt>
              </c:numCache>
            </c:numRef>
          </c:val>
          <c:smooth val="0"/>
        </c:ser>
        <c:ser>
          <c:idx val="3"/>
          <c:order val="3"/>
          <c:tx>
            <c:strRef>
              <c:f>Sheet1!$E$1</c:f>
              <c:strCache>
                <c:ptCount val="1"/>
                <c:pt idx="0">
                  <c:v>福島県</c:v>
                </c:pt>
              </c:strCache>
            </c:strRef>
          </c:tx>
          <c:spPr>
            <a:ln w="44450" cmpd="dbl"/>
          </c:spPr>
          <c:marker>
            <c:symbol val="none"/>
          </c:marker>
          <c:cat>
            <c:strRef>
              <c:f>Sheet1!$A$2:$A$9</c:f>
              <c:strCache>
                <c:ptCount val="8"/>
                <c:pt idx="0">
                  <c:v>H18</c:v>
                </c:pt>
                <c:pt idx="1">
                  <c:v>H19</c:v>
                </c:pt>
                <c:pt idx="2">
                  <c:v>H20</c:v>
                </c:pt>
                <c:pt idx="3">
                  <c:v>H21</c:v>
                </c:pt>
                <c:pt idx="4">
                  <c:v>H22</c:v>
                </c:pt>
                <c:pt idx="5">
                  <c:v>H23</c:v>
                </c:pt>
                <c:pt idx="6">
                  <c:v>H24</c:v>
                </c:pt>
                <c:pt idx="7">
                  <c:v>H25</c:v>
                </c:pt>
              </c:strCache>
            </c:strRef>
          </c:cat>
          <c:val>
            <c:numRef>
              <c:f>Sheet1!$E$2:$E$9</c:f>
              <c:numCache>
                <c:formatCode>General</c:formatCode>
                <c:ptCount val="8"/>
                <c:pt idx="0">
                  <c:v>32.700000000000003</c:v>
                </c:pt>
                <c:pt idx="1">
                  <c:v>32.700000000000003</c:v>
                </c:pt>
                <c:pt idx="2">
                  <c:v>29.6</c:v>
                </c:pt>
                <c:pt idx="3">
                  <c:v>30.7</c:v>
                </c:pt>
                <c:pt idx="4">
                  <c:v>26.6</c:v>
                </c:pt>
                <c:pt idx="5">
                  <c:v>26.4</c:v>
                </c:pt>
                <c:pt idx="6">
                  <c:v>23.1</c:v>
                </c:pt>
                <c:pt idx="7">
                  <c:v>23.8</c:v>
                </c:pt>
              </c:numCache>
            </c:numRef>
          </c:val>
          <c:smooth val="0"/>
        </c:ser>
        <c:dLbls>
          <c:showLegendKey val="0"/>
          <c:showVal val="0"/>
          <c:showCatName val="0"/>
          <c:showSerName val="0"/>
          <c:showPercent val="0"/>
          <c:showBubbleSize val="0"/>
        </c:dLbls>
        <c:marker val="1"/>
        <c:smooth val="0"/>
        <c:axId val="173648896"/>
        <c:axId val="181625600"/>
      </c:lineChart>
      <c:catAx>
        <c:axId val="173648896"/>
        <c:scaling>
          <c:orientation val="minMax"/>
        </c:scaling>
        <c:delete val="0"/>
        <c:axPos val="b"/>
        <c:majorTickMark val="out"/>
        <c:minorTickMark val="none"/>
        <c:tickLblPos val="nextTo"/>
        <c:crossAx val="181625600"/>
        <c:crosses val="autoZero"/>
        <c:auto val="1"/>
        <c:lblAlgn val="ctr"/>
        <c:lblOffset val="100"/>
        <c:noMultiLvlLbl val="0"/>
      </c:catAx>
      <c:valAx>
        <c:axId val="181625600"/>
        <c:scaling>
          <c:orientation val="minMax"/>
          <c:min val="15"/>
        </c:scaling>
        <c:delete val="0"/>
        <c:axPos val="l"/>
        <c:majorGridlines/>
        <c:title>
          <c:tx>
            <c:rich>
              <a:bodyPr rot="0" vert="wordArtVertRtl"/>
              <a:lstStyle/>
              <a:p>
                <a:pPr>
                  <a:defRPr/>
                </a:pPr>
                <a:r>
                  <a:rPr lang="ja-JP"/>
                  <a:t>人口</a:t>
                </a:r>
                <a:r>
                  <a:rPr lang="en-US"/>
                  <a:t>10</a:t>
                </a:r>
                <a:r>
                  <a:rPr lang="ja-JP"/>
                  <a:t>万人あたり自殺率（人）</a:t>
                </a:r>
              </a:p>
            </c:rich>
          </c:tx>
          <c:layout/>
          <c:overlay val="0"/>
        </c:title>
        <c:numFmt formatCode="General" sourceLinked="1"/>
        <c:majorTickMark val="out"/>
        <c:minorTickMark val="none"/>
        <c:tickLblPos val="nextTo"/>
        <c:crossAx val="173648896"/>
        <c:crosses val="autoZero"/>
        <c:crossBetween val="between"/>
      </c:valAx>
    </c:plotArea>
    <c:legend>
      <c:legendPos val="r"/>
      <c:layout>
        <c:manualLayout>
          <c:xMode val="edge"/>
          <c:yMode val="edge"/>
          <c:x val="0.73512727939575229"/>
          <c:y val="0.15305285368740673"/>
          <c:w val="0.20000779378560213"/>
          <c:h val="0.23637795275590551"/>
        </c:manualLayout>
      </c:layout>
      <c:overlay val="1"/>
      <c:spPr>
        <a:solidFill>
          <a:schemeClr val="bg1"/>
        </a:solidFill>
      </c:spPr>
    </c:legend>
    <c:plotVisOnly val="1"/>
    <c:dispBlanksAs val="gap"/>
    <c:showDLblsOverMax val="0"/>
  </c:chart>
  <c:txPr>
    <a:bodyPr/>
    <a:lstStyle/>
    <a:p>
      <a:pPr>
        <a:defRPr>
          <a:latin typeface="HG丸ｺﾞｼｯｸM-PRO" panose="020F0600000000000000" pitchFamily="50" charset="-128"/>
          <a:ea typeface="HG丸ｺﾞｼｯｸM-PRO" panose="020F0600000000000000" pitchFamily="50" charset="-128"/>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altLang="ja-JP" sz="1400"/>
              <a:t>H21</a:t>
            </a:r>
            <a:r>
              <a:rPr lang="ja-JP" altLang="en-US" sz="1400"/>
              <a:t>～</a:t>
            </a:r>
            <a:r>
              <a:rPr lang="en-US" altLang="ja-JP" sz="1400"/>
              <a:t>H25</a:t>
            </a:r>
            <a:r>
              <a:rPr lang="ja-JP" altLang="en-US" sz="1400"/>
              <a:t>自殺死亡率推移（全国）</a:t>
            </a:r>
          </a:p>
        </c:rich>
      </c:tx>
      <c:layout>
        <c:manualLayout>
          <c:xMode val="edge"/>
          <c:yMode val="edge"/>
          <c:x val="0.28046080076900254"/>
          <c:y val="3.2239212419266701E-2"/>
        </c:manualLayout>
      </c:layout>
      <c:overlay val="1"/>
    </c:title>
    <c:autoTitleDeleted val="0"/>
    <c:plotArea>
      <c:layout/>
      <c:barChart>
        <c:barDir val="col"/>
        <c:grouping val="clustered"/>
        <c:varyColors val="0"/>
        <c:ser>
          <c:idx val="0"/>
          <c:order val="0"/>
          <c:tx>
            <c:strRef>
              <c:f>Sheet5!$B$23</c:f>
              <c:strCache>
                <c:ptCount val="1"/>
                <c:pt idx="0">
                  <c:v>H21</c:v>
                </c:pt>
              </c:strCache>
            </c:strRef>
          </c:tx>
          <c:invertIfNegative val="0"/>
          <c:cat>
            <c:strRef>
              <c:f>Sheet5!$C$22:$M$22</c:f>
              <c:strCache>
                <c:ptCount val="11"/>
                <c:pt idx="0">
                  <c:v>全体</c:v>
                </c:pt>
                <c:pt idx="1">
                  <c:v>男性</c:v>
                </c:pt>
                <c:pt idx="2">
                  <c:v>女性</c:v>
                </c:pt>
                <c:pt idx="3">
                  <c:v>20歳未満</c:v>
                </c:pt>
                <c:pt idx="4">
                  <c:v>20代</c:v>
                </c:pt>
                <c:pt idx="5">
                  <c:v>30代</c:v>
                </c:pt>
                <c:pt idx="6">
                  <c:v>40代</c:v>
                </c:pt>
                <c:pt idx="7">
                  <c:v>50代</c:v>
                </c:pt>
                <c:pt idx="8">
                  <c:v>60代</c:v>
                </c:pt>
                <c:pt idx="9">
                  <c:v>70代</c:v>
                </c:pt>
                <c:pt idx="10">
                  <c:v>80歳以上</c:v>
                </c:pt>
              </c:strCache>
            </c:strRef>
          </c:cat>
          <c:val>
            <c:numRef>
              <c:f>Sheet5!$C$23:$M$23</c:f>
              <c:numCache>
                <c:formatCode>0.0_ </c:formatCode>
                <c:ptCount val="11"/>
                <c:pt idx="0">
                  <c:v>25.476433220923852</c:v>
                </c:pt>
                <c:pt idx="1">
                  <c:v>37.307258973120874</c:v>
                </c:pt>
                <c:pt idx="2">
                  <c:v>14.233710614866931</c:v>
                </c:pt>
                <c:pt idx="3" formatCode="0.0_);[Red]\(0.0\)">
                  <c:v>2.4297284421152932</c:v>
                </c:pt>
                <c:pt idx="4" formatCode="0.0_);[Red]\(0.0\)">
                  <c:v>23.85709330558446</c:v>
                </c:pt>
                <c:pt idx="5" formatCode="0.0_);[Red]\(0.0\)">
                  <c:v>25.94231399541134</c:v>
                </c:pt>
                <c:pt idx="6" formatCode="0.0_);[Red]\(0.0\)">
                  <c:v>31.705979155238616</c:v>
                </c:pt>
                <c:pt idx="7" formatCode="0.0_);[Red]\(0.0\)">
                  <c:v>38.025247436733245</c:v>
                </c:pt>
                <c:pt idx="8" formatCode="0.0_);[Red]\(0.0\)">
                  <c:v>33.121699067310935</c:v>
                </c:pt>
                <c:pt idx="9" formatCode="0.0_);[Red]\(0.0\)">
                  <c:v>28.670229487582521</c:v>
                </c:pt>
                <c:pt idx="10" formatCode="0.0_);[Red]\(0.0\)">
                  <c:v>30.349455558369208</c:v>
                </c:pt>
              </c:numCache>
            </c:numRef>
          </c:val>
        </c:ser>
        <c:ser>
          <c:idx val="1"/>
          <c:order val="1"/>
          <c:tx>
            <c:strRef>
              <c:f>Sheet5!$B$24</c:f>
              <c:strCache>
                <c:ptCount val="1"/>
                <c:pt idx="0">
                  <c:v>H22</c:v>
                </c:pt>
              </c:strCache>
            </c:strRef>
          </c:tx>
          <c:invertIfNegative val="0"/>
          <c:cat>
            <c:strRef>
              <c:f>Sheet5!$C$22:$M$22</c:f>
              <c:strCache>
                <c:ptCount val="11"/>
                <c:pt idx="0">
                  <c:v>全体</c:v>
                </c:pt>
                <c:pt idx="1">
                  <c:v>男性</c:v>
                </c:pt>
                <c:pt idx="2">
                  <c:v>女性</c:v>
                </c:pt>
                <c:pt idx="3">
                  <c:v>20歳未満</c:v>
                </c:pt>
                <c:pt idx="4">
                  <c:v>20代</c:v>
                </c:pt>
                <c:pt idx="5">
                  <c:v>30代</c:v>
                </c:pt>
                <c:pt idx="6">
                  <c:v>40代</c:v>
                </c:pt>
                <c:pt idx="7">
                  <c:v>50代</c:v>
                </c:pt>
                <c:pt idx="8">
                  <c:v>60代</c:v>
                </c:pt>
                <c:pt idx="9">
                  <c:v>70代</c:v>
                </c:pt>
                <c:pt idx="10">
                  <c:v>80歳以上</c:v>
                </c:pt>
              </c:strCache>
            </c:strRef>
          </c:cat>
          <c:val>
            <c:numRef>
              <c:f>Sheet5!$C$24:$M$24</c:f>
              <c:numCache>
                <c:formatCode>0.0_ </c:formatCode>
                <c:ptCount val="11"/>
                <c:pt idx="0">
                  <c:v>24.468791241400314</c:v>
                </c:pt>
                <c:pt idx="1">
                  <c:v>35.268258246694899</c:v>
                </c:pt>
                <c:pt idx="2">
                  <c:v>14.227902023429179</c:v>
                </c:pt>
                <c:pt idx="3" formatCode="0.0_);[Red]\(0.0\)">
                  <c:v>2.3940345368916796</c:v>
                </c:pt>
                <c:pt idx="4" formatCode="0.0_);[Red]\(0.0\)">
                  <c:v>23.066973268180512</c:v>
                </c:pt>
                <c:pt idx="5" formatCode="0.0_);[Red]\(0.0\)">
                  <c:v>24.856439704675964</c:v>
                </c:pt>
                <c:pt idx="6" formatCode="0.0_);[Red]\(0.0\)">
                  <c:v>30.227192048278312</c:v>
                </c:pt>
                <c:pt idx="7" formatCode="0.0_);[Red]\(0.0\)">
                  <c:v>35.829072315558804</c:v>
                </c:pt>
                <c:pt idx="8" formatCode="0.0_);[Red]\(0.0\)">
                  <c:v>31.793951261966924</c:v>
                </c:pt>
                <c:pt idx="9" formatCode="0.0_);[Red]\(0.0\)">
                  <c:v>28.009223674096848</c:v>
                </c:pt>
                <c:pt idx="10" formatCode="0.0_);[Red]\(0.0\)">
                  <c:v>29.191562004633578</c:v>
                </c:pt>
              </c:numCache>
            </c:numRef>
          </c:val>
        </c:ser>
        <c:ser>
          <c:idx val="2"/>
          <c:order val="2"/>
          <c:tx>
            <c:strRef>
              <c:f>Sheet5!$B$25</c:f>
              <c:strCache>
                <c:ptCount val="1"/>
                <c:pt idx="0">
                  <c:v>H23</c:v>
                </c:pt>
              </c:strCache>
            </c:strRef>
          </c:tx>
          <c:invertIfNegative val="0"/>
          <c:cat>
            <c:strRef>
              <c:f>Sheet5!$C$22:$M$22</c:f>
              <c:strCache>
                <c:ptCount val="11"/>
                <c:pt idx="0">
                  <c:v>全体</c:v>
                </c:pt>
                <c:pt idx="1">
                  <c:v>男性</c:v>
                </c:pt>
                <c:pt idx="2">
                  <c:v>女性</c:v>
                </c:pt>
                <c:pt idx="3">
                  <c:v>20歳未満</c:v>
                </c:pt>
                <c:pt idx="4">
                  <c:v>20代</c:v>
                </c:pt>
                <c:pt idx="5">
                  <c:v>30代</c:v>
                </c:pt>
                <c:pt idx="6">
                  <c:v>40代</c:v>
                </c:pt>
                <c:pt idx="7">
                  <c:v>50代</c:v>
                </c:pt>
                <c:pt idx="8">
                  <c:v>60代</c:v>
                </c:pt>
                <c:pt idx="9">
                  <c:v>70代</c:v>
                </c:pt>
                <c:pt idx="10">
                  <c:v>80歳以上</c:v>
                </c:pt>
              </c:strCache>
            </c:strRef>
          </c:cat>
          <c:val>
            <c:numRef>
              <c:f>Sheet5!$C$25:$M$25</c:f>
              <c:numCache>
                <c:formatCode>0.0_ </c:formatCode>
                <c:ptCount val="11"/>
                <c:pt idx="0">
                  <c:v>23.763879216582289</c:v>
                </c:pt>
                <c:pt idx="1">
                  <c:v>33.317252026244688</c:v>
                </c:pt>
                <c:pt idx="2">
                  <c:v>14.710051055398917</c:v>
                </c:pt>
                <c:pt idx="3" formatCode="0.0_);[Red]\(0.0\)">
                  <c:v>2.7216856892010535</c:v>
                </c:pt>
                <c:pt idx="4" formatCode="0.0_);[Red]\(0.0\)">
                  <c:v>24.100375303554344</c:v>
                </c:pt>
                <c:pt idx="5" formatCode="0.0_);[Red]\(0.0\)">
                  <c:v>24.768323504633532</c:v>
                </c:pt>
                <c:pt idx="6" formatCode="0.0_);[Red]\(0.0\)">
                  <c:v>28.968231005150166</c:v>
                </c:pt>
                <c:pt idx="7" formatCode="0.0_);[Red]\(0.0\)">
                  <c:v>33.366752302775865</c:v>
                </c:pt>
                <c:pt idx="8" formatCode="0.0_);[Red]\(0.0\)">
                  <c:v>29.703130914400045</c:v>
                </c:pt>
                <c:pt idx="9" formatCode="0.0_);[Red]\(0.0\)">
                  <c:v>27.500562767314474</c:v>
                </c:pt>
                <c:pt idx="10" formatCode="0.0_);[Red]\(0.0\)">
                  <c:v>28.336252189141852</c:v>
                </c:pt>
              </c:numCache>
            </c:numRef>
          </c:val>
        </c:ser>
        <c:ser>
          <c:idx val="3"/>
          <c:order val="3"/>
          <c:tx>
            <c:strRef>
              <c:f>Sheet5!$B$26</c:f>
              <c:strCache>
                <c:ptCount val="1"/>
                <c:pt idx="0">
                  <c:v>H24</c:v>
                </c:pt>
              </c:strCache>
            </c:strRef>
          </c:tx>
          <c:invertIfNegative val="0"/>
          <c:cat>
            <c:strRef>
              <c:f>Sheet5!$C$22:$M$22</c:f>
              <c:strCache>
                <c:ptCount val="11"/>
                <c:pt idx="0">
                  <c:v>全体</c:v>
                </c:pt>
                <c:pt idx="1">
                  <c:v>男性</c:v>
                </c:pt>
                <c:pt idx="2">
                  <c:v>女性</c:v>
                </c:pt>
                <c:pt idx="3">
                  <c:v>20歳未満</c:v>
                </c:pt>
                <c:pt idx="4">
                  <c:v>20代</c:v>
                </c:pt>
                <c:pt idx="5">
                  <c:v>30代</c:v>
                </c:pt>
                <c:pt idx="6">
                  <c:v>40代</c:v>
                </c:pt>
                <c:pt idx="7">
                  <c:v>50代</c:v>
                </c:pt>
                <c:pt idx="8">
                  <c:v>60代</c:v>
                </c:pt>
                <c:pt idx="9">
                  <c:v>70代</c:v>
                </c:pt>
                <c:pt idx="10">
                  <c:v>80歳以上</c:v>
                </c:pt>
              </c:strCache>
            </c:strRef>
          </c:cat>
          <c:val>
            <c:numRef>
              <c:f>Sheet5!$C$26:$M$26</c:f>
              <c:numCache>
                <c:formatCode>0.0_ </c:formatCode>
                <c:ptCount val="11"/>
                <c:pt idx="0">
                  <c:v>21.635885974199113</c:v>
                </c:pt>
                <c:pt idx="1">
                  <c:v>30.714665720872496</c:v>
                </c:pt>
                <c:pt idx="2">
                  <c:v>13.036374186849097</c:v>
                </c:pt>
                <c:pt idx="3" formatCode="0.0_);[Red]\(0.0\)">
                  <c:v>2.584299495530578</c:v>
                </c:pt>
                <c:pt idx="4" formatCode="0.0_);[Red]\(0.0\)">
                  <c:v>22.327327327327328</c:v>
                </c:pt>
                <c:pt idx="5" formatCode="0.0_);[Red]\(0.0\)">
                  <c:v>21.665797252651711</c:v>
                </c:pt>
                <c:pt idx="6" formatCode="0.0_);[Red]\(0.0\)">
                  <c:v>25.908113613217154</c:v>
                </c:pt>
                <c:pt idx="7" formatCode="0.0_);[Red]\(0.0\)">
                  <c:v>29.465199590583421</c:v>
                </c:pt>
                <c:pt idx="8" formatCode="0.0_);[Red]\(0.0\)">
                  <c:v>26.75338753387534</c:v>
                </c:pt>
                <c:pt idx="9" formatCode="0.0_);[Red]\(0.0\)">
                  <c:v>26.646640779544288</c:v>
                </c:pt>
                <c:pt idx="10" formatCode="0.0_);[Red]\(0.0\)">
                  <c:v>26.904575455867544</c:v>
                </c:pt>
              </c:numCache>
            </c:numRef>
          </c:val>
        </c:ser>
        <c:ser>
          <c:idx val="4"/>
          <c:order val="4"/>
          <c:tx>
            <c:strRef>
              <c:f>Sheet5!$B$27</c:f>
              <c:strCache>
                <c:ptCount val="1"/>
                <c:pt idx="0">
                  <c:v>H25</c:v>
                </c:pt>
              </c:strCache>
            </c:strRef>
          </c:tx>
          <c:invertIfNegative val="0"/>
          <c:cat>
            <c:strRef>
              <c:f>Sheet5!$C$22:$M$22</c:f>
              <c:strCache>
                <c:ptCount val="11"/>
                <c:pt idx="0">
                  <c:v>全体</c:v>
                </c:pt>
                <c:pt idx="1">
                  <c:v>男性</c:v>
                </c:pt>
                <c:pt idx="2">
                  <c:v>女性</c:v>
                </c:pt>
                <c:pt idx="3">
                  <c:v>20歳未満</c:v>
                </c:pt>
                <c:pt idx="4">
                  <c:v>20代</c:v>
                </c:pt>
                <c:pt idx="5">
                  <c:v>30代</c:v>
                </c:pt>
                <c:pt idx="6">
                  <c:v>40代</c:v>
                </c:pt>
                <c:pt idx="7">
                  <c:v>50代</c:v>
                </c:pt>
                <c:pt idx="8">
                  <c:v>60代</c:v>
                </c:pt>
                <c:pt idx="9">
                  <c:v>70代</c:v>
                </c:pt>
                <c:pt idx="10">
                  <c:v>80歳以上</c:v>
                </c:pt>
              </c:strCache>
            </c:strRef>
          </c:cat>
          <c:val>
            <c:numRef>
              <c:f>Sheet5!$C$27:$M$27</c:f>
              <c:numCache>
                <c:formatCode>0.0_ </c:formatCode>
                <c:ptCount val="11"/>
                <c:pt idx="0">
                  <c:v>21.206132611849586</c:v>
                </c:pt>
                <c:pt idx="1">
                  <c:v>29.963404214157894</c:v>
                </c:pt>
                <c:pt idx="2">
                  <c:v>12.911156583086461</c:v>
                </c:pt>
                <c:pt idx="3" formatCode="0.0_);[Red]\(0.0\)">
                  <c:v>2.4334804118197622</c:v>
                </c:pt>
                <c:pt idx="4" formatCode="0.0_);[Red]\(0.0\)">
                  <c:v>21.278874101269693</c:v>
                </c:pt>
                <c:pt idx="5" formatCode="0.0_);[Red]\(0.0\)">
                  <c:v>21.992447401546485</c:v>
                </c:pt>
                <c:pt idx="6" formatCode="0.0_);[Red]\(0.0\)">
                  <c:v>25.142477729209318</c:v>
                </c:pt>
                <c:pt idx="7" formatCode="0.0_);[Red]\(0.0\)">
                  <c:v>28.703524086647271</c:v>
                </c:pt>
                <c:pt idx="8" formatCode="0.0_);[Red]\(0.0\)">
                  <c:v>25.439695072148108</c:v>
                </c:pt>
                <c:pt idx="9" formatCode="0.0_);[Red]\(0.0\)">
                  <c:v>27.047057130522376</c:v>
                </c:pt>
                <c:pt idx="10" formatCode="0.0_);[Red]\(0.0\)">
                  <c:v>27.136867003548002</c:v>
                </c:pt>
              </c:numCache>
            </c:numRef>
          </c:val>
        </c:ser>
        <c:dLbls>
          <c:showLegendKey val="0"/>
          <c:showVal val="0"/>
          <c:showCatName val="0"/>
          <c:showSerName val="0"/>
          <c:showPercent val="0"/>
          <c:showBubbleSize val="0"/>
        </c:dLbls>
        <c:gapWidth val="150"/>
        <c:axId val="178555904"/>
        <c:axId val="178561792"/>
      </c:barChart>
      <c:catAx>
        <c:axId val="178555904"/>
        <c:scaling>
          <c:orientation val="minMax"/>
        </c:scaling>
        <c:delete val="0"/>
        <c:axPos val="b"/>
        <c:majorTickMark val="none"/>
        <c:minorTickMark val="none"/>
        <c:tickLblPos val="nextTo"/>
        <c:crossAx val="178561792"/>
        <c:crosses val="autoZero"/>
        <c:auto val="1"/>
        <c:lblAlgn val="ctr"/>
        <c:lblOffset val="100"/>
        <c:noMultiLvlLbl val="0"/>
      </c:catAx>
      <c:valAx>
        <c:axId val="178561792"/>
        <c:scaling>
          <c:orientation val="minMax"/>
          <c:max val="80"/>
        </c:scaling>
        <c:delete val="0"/>
        <c:axPos val="l"/>
        <c:majorGridlines/>
        <c:title>
          <c:tx>
            <c:rich>
              <a:bodyPr rot="0" vert="wordArtVertRtl"/>
              <a:lstStyle/>
              <a:p>
                <a:pPr>
                  <a:defRPr/>
                </a:pPr>
                <a:r>
                  <a:rPr lang="ja-JP" altLang="en-US"/>
                  <a:t>人口</a:t>
                </a:r>
                <a:r>
                  <a:rPr lang="en-US" altLang="ja-JP"/>
                  <a:t>10</a:t>
                </a:r>
                <a:r>
                  <a:rPr lang="ja-JP" altLang="en-US"/>
                  <a:t>万人あたり（人）</a:t>
                </a:r>
              </a:p>
            </c:rich>
          </c:tx>
          <c:layout>
            <c:manualLayout>
              <c:xMode val="edge"/>
              <c:yMode val="edge"/>
              <c:x val="1.0512482123951821E-2"/>
              <c:y val="0.24998884313772704"/>
            </c:manualLayout>
          </c:layout>
          <c:overlay val="0"/>
        </c:title>
        <c:numFmt formatCode="0.0_ " sourceLinked="1"/>
        <c:majorTickMark val="none"/>
        <c:minorTickMark val="none"/>
        <c:tickLblPos val="nextTo"/>
        <c:crossAx val="178555904"/>
        <c:crosses val="autoZero"/>
        <c:crossBetween val="between"/>
      </c:valAx>
    </c:plotArea>
    <c:legend>
      <c:legendPos val="r"/>
      <c:layout>
        <c:manualLayout>
          <c:xMode val="edge"/>
          <c:yMode val="edge"/>
          <c:x val="0.89059706592469934"/>
          <c:y val="4.6909880209610483E-2"/>
          <c:w val="6.362324881063687E-2"/>
          <c:h val="0.35254702158769946"/>
        </c:manualLayout>
      </c:layout>
      <c:overlay val="1"/>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ja-JP" altLang="en-US" sz="1200"/>
              <a:t>全国（男性）</a:t>
            </a:r>
          </a:p>
        </c:rich>
      </c:tx>
      <c:layout>
        <c:manualLayout>
          <c:xMode val="edge"/>
          <c:yMode val="edge"/>
          <c:x val="0.18185069889519623"/>
          <c:y val="4.7464940668824167E-2"/>
        </c:manualLayout>
      </c:layout>
      <c:overlay val="1"/>
    </c:title>
    <c:autoTitleDeleted val="0"/>
    <c:plotArea>
      <c:layout/>
      <c:barChart>
        <c:barDir val="col"/>
        <c:grouping val="clustered"/>
        <c:varyColors val="0"/>
        <c:ser>
          <c:idx val="0"/>
          <c:order val="0"/>
          <c:tx>
            <c:strRef>
              <c:f>Sheet5!$B$51</c:f>
              <c:strCache>
                <c:ptCount val="1"/>
                <c:pt idx="0">
                  <c:v>H21</c:v>
                </c:pt>
              </c:strCache>
            </c:strRef>
          </c:tx>
          <c:invertIfNegative val="0"/>
          <c:cat>
            <c:strRef>
              <c:f>Sheet5!$C$50:$J$50</c:f>
              <c:strCache>
                <c:ptCount val="8"/>
                <c:pt idx="0">
                  <c:v>20歳未満</c:v>
                </c:pt>
                <c:pt idx="1">
                  <c:v>20代</c:v>
                </c:pt>
                <c:pt idx="2">
                  <c:v>30代</c:v>
                </c:pt>
                <c:pt idx="3">
                  <c:v>40代</c:v>
                </c:pt>
                <c:pt idx="4">
                  <c:v>50代</c:v>
                </c:pt>
                <c:pt idx="5">
                  <c:v>60代</c:v>
                </c:pt>
                <c:pt idx="6">
                  <c:v>70代</c:v>
                </c:pt>
                <c:pt idx="7">
                  <c:v>80歳以上</c:v>
                </c:pt>
              </c:strCache>
            </c:strRef>
          </c:cat>
          <c:val>
            <c:numRef>
              <c:f>Sheet5!$C$51:$J$51</c:f>
              <c:numCache>
                <c:formatCode>0.0_);[Red]\(0.0\)</c:formatCode>
                <c:ptCount val="8"/>
                <c:pt idx="0">
                  <c:v>3.009044036852337</c:v>
                </c:pt>
                <c:pt idx="1">
                  <c:v>32.443782172852885</c:v>
                </c:pt>
                <c:pt idx="2">
                  <c:v>36.889751050759784</c:v>
                </c:pt>
                <c:pt idx="3">
                  <c:v>48.092065414900063</c:v>
                </c:pt>
                <c:pt idx="4">
                  <c:v>60.214797136038179</c:v>
                </c:pt>
                <c:pt idx="5">
                  <c:v>49.302973977695167</c:v>
                </c:pt>
                <c:pt idx="6">
                  <c:v>40.045406915822568</c:v>
                </c:pt>
                <c:pt idx="7">
                  <c:v>48.613193403298347</c:v>
                </c:pt>
              </c:numCache>
            </c:numRef>
          </c:val>
        </c:ser>
        <c:ser>
          <c:idx val="1"/>
          <c:order val="1"/>
          <c:tx>
            <c:strRef>
              <c:f>Sheet5!$B$52</c:f>
              <c:strCache>
                <c:ptCount val="1"/>
                <c:pt idx="0">
                  <c:v>H22</c:v>
                </c:pt>
              </c:strCache>
            </c:strRef>
          </c:tx>
          <c:invertIfNegative val="0"/>
          <c:cat>
            <c:strRef>
              <c:f>Sheet5!$C$50:$J$50</c:f>
              <c:strCache>
                <c:ptCount val="8"/>
                <c:pt idx="0">
                  <c:v>20歳未満</c:v>
                </c:pt>
                <c:pt idx="1">
                  <c:v>20代</c:v>
                </c:pt>
                <c:pt idx="2">
                  <c:v>30代</c:v>
                </c:pt>
                <c:pt idx="3">
                  <c:v>40代</c:v>
                </c:pt>
                <c:pt idx="4">
                  <c:v>50代</c:v>
                </c:pt>
                <c:pt idx="5">
                  <c:v>60代</c:v>
                </c:pt>
                <c:pt idx="6">
                  <c:v>70代</c:v>
                </c:pt>
                <c:pt idx="7">
                  <c:v>80歳以上</c:v>
                </c:pt>
              </c:strCache>
            </c:strRef>
          </c:cat>
          <c:val>
            <c:numRef>
              <c:f>Sheet5!$C$52:$J$52</c:f>
              <c:numCache>
                <c:formatCode>0.0_);[Red]\(0.0\)</c:formatCode>
                <c:ptCount val="8"/>
                <c:pt idx="0">
                  <c:v>3.0896246489062902</c:v>
                </c:pt>
                <c:pt idx="1">
                  <c:v>32.94267156170573</c:v>
                </c:pt>
                <c:pt idx="2">
                  <c:v>34.727762803234498</c:v>
                </c:pt>
                <c:pt idx="3">
                  <c:v>44.732824427480921</c:v>
                </c:pt>
                <c:pt idx="4">
                  <c:v>55.338143573437691</c:v>
                </c:pt>
                <c:pt idx="5">
                  <c:v>46.232339089481947</c:v>
                </c:pt>
                <c:pt idx="6">
                  <c:v>38.410256410256416</c:v>
                </c:pt>
                <c:pt idx="7">
                  <c:v>44.512857660268018</c:v>
                </c:pt>
              </c:numCache>
            </c:numRef>
          </c:val>
        </c:ser>
        <c:ser>
          <c:idx val="2"/>
          <c:order val="2"/>
          <c:tx>
            <c:strRef>
              <c:f>Sheet5!$B$53</c:f>
              <c:strCache>
                <c:ptCount val="1"/>
                <c:pt idx="0">
                  <c:v>H23</c:v>
                </c:pt>
              </c:strCache>
            </c:strRef>
          </c:tx>
          <c:invertIfNegative val="0"/>
          <c:cat>
            <c:strRef>
              <c:f>Sheet5!$C$50:$J$50</c:f>
              <c:strCache>
                <c:ptCount val="8"/>
                <c:pt idx="0">
                  <c:v>20歳未満</c:v>
                </c:pt>
                <c:pt idx="1">
                  <c:v>20代</c:v>
                </c:pt>
                <c:pt idx="2">
                  <c:v>30代</c:v>
                </c:pt>
                <c:pt idx="3">
                  <c:v>40代</c:v>
                </c:pt>
                <c:pt idx="4">
                  <c:v>50代</c:v>
                </c:pt>
                <c:pt idx="5">
                  <c:v>60代</c:v>
                </c:pt>
                <c:pt idx="6">
                  <c:v>70代</c:v>
                </c:pt>
                <c:pt idx="7">
                  <c:v>80歳以上</c:v>
                </c:pt>
              </c:strCache>
            </c:strRef>
          </c:cat>
          <c:val>
            <c:numRef>
              <c:f>Sheet5!$C$53:$J$53</c:f>
              <c:numCache>
                <c:formatCode>0.0_);[Red]\(0.0\)</c:formatCode>
                <c:ptCount val="8"/>
                <c:pt idx="0">
                  <c:v>3.5637796624689457</c:v>
                </c:pt>
                <c:pt idx="1">
                  <c:v>31.591105977476179</c:v>
                </c:pt>
                <c:pt idx="2">
                  <c:v>34.156333038086807</c:v>
                </c:pt>
                <c:pt idx="3">
                  <c:v>41.731740927882406</c:v>
                </c:pt>
                <c:pt idx="4">
                  <c:v>49.641374103435261</c:v>
                </c:pt>
                <c:pt idx="5">
                  <c:v>42.446524064171122</c:v>
                </c:pt>
                <c:pt idx="6">
                  <c:v>37.479215164615894</c:v>
                </c:pt>
                <c:pt idx="7">
                  <c:v>43.03884496390512</c:v>
                </c:pt>
              </c:numCache>
            </c:numRef>
          </c:val>
        </c:ser>
        <c:ser>
          <c:idx val="3"/>
          <c:order val="3"/>
          <c:tx>
            <c:strRef>
              <c:f>Sheet5!$B$54</c:f>
              <c:strCache>
                <c:ptCount val="1"/>
                <c:pt idx="0">
                  <c:v>H24</c:v>
                </c:pt>
              </c:strCache>
            </c:strRef>
          </c:tx>
          <c:invertIfNegative val="0"/>
          <c:cat>
            <c:strRef>
              <c:f>Sheet5!$C$50:$J$50</c:f>
              <c:strCache>
                <c:ptCount val="8"/>
                <c:pt idx="0">
                  <c:v>20歳未満</c:v>
                </c:pt>
                <c:pt idx="1">
                  <c:v>20代</c:v>
                </c:pt>
                <c:pt idx="2">
                  <c:v>30代</c:v>
                </c:pt>
                <c:pt idx="3">
                  <c:v>40代</c:v>
                </c:pt>
                <c:pt idx="4">
                  <c:v>50代</c:v>
                </c:pt>
                <c:pt idx="5">
                  <c:v>60代</c:v>
                </c:pt>
                <c:pt idx="6">
                  <c:v>70代</c:v>
                </c:pt>
                <c:pt idx="7">
                  <c:v>80歳以上</c:v>
                </c:pt>
              </c:strCache>
            </c:strRef>
          </c:cat>
          <c:val>
            <c:numRef>
              <c:f>Sheet5!$C$54:$J$54</c:f>
              <c:numCache>
                <c:formatCode>0.0_);[Red]\(0.0\)</c:formatCode>
                <c:ptCount val="8"/>
                <c:pt idx="0">
                  <c:v>3.4298056155507561</c:v>
                </c:pt>
                <c:pt idx="1">
                  <c:v>31.667156718612173</c:v>
                </c:pt>
                <c:pt idx="2">
                  <c:v>30.246913580246915</c:v>
                </c:pt>
                <c:pt idx="3">
                  <c:v>38.02311230786492</c:v>
                </c:pt>
                <c:pt idx="4">
                  <c:v>43.246019517205958</c:v>
                </c:pt>
                <c:pt idx="5">
                  <c:v>38.102678571428569</c:v>
                </c:pt>
                <c:pt idx="6">
                  <c:v>36.148867313915858</c:v>
                </c:pt>
                <c:pt idx="7">
                  <c:v>45.788930904090748</c:v>
                </c:pt>
              </c:numCache>
            </c:numRef>
          </c:val>
        </c:ser>
        <c:ser>
          <c:idx val="4"/>
          <c:order val="4"/>
          <c:tx>
            <c:strRef>
              <c:f>Sheet5!$B$55</c:f>
              <c:strCache>
                <c:ptCount val="1"/>
                <c:pt idx="0">
                  <c:v>H25</c:v>
                </c:pt>
              </c:strCache>
            </c:strRef>
          </c:tx>
          <c:invertIfNegative val="0"/>
          <c:cat>
            <c:strRef>
              <c:f>Sheet5!$C$50:$J$50</c:f>
              <c:strCache>
                <c:ptCount val="8"/>
                <c:pt idx="0">
                  <c:v>20歳未満</c:v>
                </c:pt>
                <c:pt idx="1">
                  <c:v>20代</c:v>
                </c:pt>
                <c:pt idx="2">
                  <c:v>30代</c:v>
                </c:pt>
                <c:pt idx="3">
                  <c:v>40代</c:v>
                </c:pt>
                <c:pt idx="4">
                  <c:v>50代</c:v>
                </c:pt>
                <c:pt idx="5">
                  <c:v>60代</c:v>
                </c:pt>
                <c:pt idx="6">
                  <c:v>70代</c:v>
                </c:pt>
                <c:pt idx="7">
                  <c:v>80歳以上</c:v>
                </c:pt>
              </c:strCache>
            </c:strRef>
          </c:cat>
          <c:val>
            <c:numRef>
              <c:f>Sheet5!$C$55:$J$55</c:f>
              <c:numCache>
                <c:formatCode>0.0_);[Red]\(0.0\)</c:formatCode>
                <c:ptCount val="8"/>
                <c:pt idx="0">
                  <c:v>3.2457361642882008</c:v>
                </c:pt>
                <c:pt idx="1">
                  <c:v>30.058322117541501</c:v>
                </c:pt>
                <c:pt idx="2">
                  <c:v>31.067502068802458</c:v>
                </c:pt>
                <c:pt idx="3">
                  <c:v>36.229022704837121</c:v>
                </c:pt>
                <c:pt idx="4">
                  <c:v>42.314178233233882</c:v>
                </c:pt>
                <c:pt idx="5">
                  <c:v>35.772722178639469</c:v>
                </c:pt>
                <c:pt idx="6">
                  <c:v>37.232524964336662</c:v>
                </c:pt>
                <c:pt idx="7">
                  <c:v>42.883836810962315</c:v>
                </c:pt>
              </c:numCache>
            </c:numRef>
          </c:val>
        </c:ser>
        <c:dLbls>
          <c:showLegendKey val="0"/>
          <c:showVal val="0"/>
          <c:showCatName val="0"/>
          <c:showSerName val="0"/>
          <c:showPercent val="0"/>
          <c:showBubbleSize val="0"/>
        </c:dLbls>
        <c:gapWidth val="150"/>
        <c:axId val="178499584"/>
        <c:axId val="178501120"/>
      </c:barChart>
      <c:catAx>
        <c:axId val="178499584"/>
        <c:scaling>
          <c:orientation val="minMax"/>
        </c:scaling>
        <c:delete val="0"/>
        <c:axPos val="b"/>
        <c:majorTickMark val="out"/>
        <c:minorTickMark val="none"/>
        <c:tickLblPos val="nextTo"/>
        <c:crossAx val="178501120"/>
        <c:crosses val="autoZero"/>
        <c:auto val="1"/>
        <c:lblAlgn val="ctr"/>
        <c:lblOffset val="100"/>
        <c:noMultiLvlLbl val="0"/>
      </c:catAx>
      <c:valAx>
        <c:axId val="178501120"/>
        <c:scaling>
          <c:orientation val="minMax"/>
          <c:max val="80"/>
        </c:scaling>
        <c:delete val="0"/>
        <c:axPos val="l"/>
        <c:majorGridlines/>
        <c:title>
          <c:tx>
            <c:rich>
              <a:bodyPr rot="0" vert="wordArtVertRtl"/>
              <a:lstStyle/>
              <a:p>
                <a:pPr>
                  <a:defRPr/>
                </a:pPr>
                <a:r>
                  <a:rPr lang="ja-JP" altLang="en-US"/>
                  <a:t>人口１０万人あたり（人）</a:t>
                </a:r>
              </a:p>
            </c:rich>
          </c:tx>
          <c:overlay val="0"/>
        </c:title>
        <c:numFmt formatCode="0.0_);[Red]\(0.0\)" sourceLinked="1"/>
        <c:majorTickMark val="out"/>
        <c:minorTickMark val="none"/>
        <c:tickLblPos val="nextTo"/>
        <c:crossAx val="178499584"/>
        <c:crosses val="autoZero"/>
        <c:crossBetween val="between"/>
      </c:valAx>
    </c:plotArea>
    <c:legend>
      <c:legendPos val="r"/>
      <c:layout>
        <c:manualLayout>
          <c:xMode val="edge"/>
          <c:yMode val="edge"/>
          <c:x val="0.88963217097862768"/>
          <c:y val="3.259230405386606E-2"/>
          <c:w val="7.9415448068991382E-2"/>
          <c:h val="0.30819583947766249"/>
        </c:manualLayout>
      </c:layout>
      <c:overlay val="1"/>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ja-JP" altLang="en-US" sz="1200"/>
              <a:t>原因・動機別自殺者数</a:t>
            </a:r>
          </a:p>
        </c:rich>
      </c:tx>
      <c:layout>
        <c:manualLayout>
          <c:xMode val="edge"/>
          <c:yMode val="edge"/>
          <c:x val="0.37498503889886298"/>
          <c:y val="2.9197080291970802E-2"/>
        </c:manualLayout>
      </c:layout>
      <c:overlay val="1"/>
    </c:title>
    <c:autoTitleDeleted val="0"/>
    <c:plotArea>
      <c:layout/>
      <c:barChart>
        <c:barDir val="col"/>
        <c:grouping val="clustered"/>
        <c:varyColors val="0"/>
        <c:ser>
          <c:idx val="0"/>
          <c:order val="0"/>
          <c:tx>
            <c:strRef>
              <c:f>Sheet6!$B$14</c:f>
              <c:strCache>
                <c:ptCount val="1"/>
                <c:pt idx="0">
                  <c:v>H21</c:v>
                </c:pt>
              </c:strCache>
            </c:strRef>
          </c:tx>
          <c:invertIfNegative val="0"/>
          <c:cat>
            <c:strRef>
              <c:f>Sheet6!$C$13:$J$13</c:f>
              <c:strCache>
                <c:ptCount val="8"/>
                <c:pt idx="0">
                  <c:v>家庭問題</c:v>
                </c:pt>
                <c:pt idx="1">
                  <c:v>健康問題</c:v>
                </c:pt>
                <c:pt idx="2">
                  <c:v>経済・生活問題</c:v>
                </c:pt>
                <c:pt idx="3">
                  <c:v>勤務問題</c:v>
                </c:pt>
                <c:pt idx="4">
                  <c:v>男女問題</c:v>
                </c:pt>
                <c:pt idx="5">
                  <c:v>学校問題</c:v>
                </c:pt>
                <c:pt idx="6">
                  <c:v>その他</c:v>
                </c:pt>
                <c:pt idx="7">
                  <c:v>不詳</c:v>
                </c:pt>
              </c:strCache>
            </c:strRef>
          </c:cat>
          <c:val>
            <c:numRef>
              <c:f>Sheet6!$C$14:$J$14</c:f>
              <c:numCache>
                <c:formatCode>General</c:formatCode>
                <c:ptCount val="8"/>
                <c:pt idx="0">
                  <c:v>4082</c:v>
                </c:pt>
                <c:pt idx="1">
                  <c:v>15780</c:v>
                </c:pt>
                <c:pt idx="2">
                  <c:v>8294</c:v>
                </c:pt>
                <c:pt idx="3">
                  <c:v>2507</c:v>
                </c:pt>
                <c:pt idx="4">
                  <c:v>1115</c:v>
                </c:pt>
                <c:pt idx="5">
                  <c:v>361</c:v>
                </c:pt>
                <c:pt idx="6">
                  <c:v>1600</c:v>
                </c:pt>
                <c:pt idx="7">
                  <c:v>8232</c:v>
                </c:pt>
              </c:numCache>
            </c:numRef>
          </c:val>
        </c:ser>
        <c:ser>
          <c:idx val="1"/>
          <c:order val="1"/>
          <c:tx>
            <c:strRef>
              <c:f>Sheet6!$B$15</c:f>
              <c:strCache>
                <c:ptCount val="1"/>
                <c:pt idx="0">
                  <c:v>H22</c:v>
                </c:pt>
              </c:strCache>
            </c:strRef>
          </c:tx>
          <c:invertIfNegative val="0"/>
          <c:cat>
            <c:strRef>
              <c:f>Sheet6!$C$13:$J$13</c:f>
              <c:strCache>
                <c:ptCount val="8"/>
                <c:pt idx="0">
                  <c:v>家庭問題</c:v>
                </c:pt>
                <c:pt idx="1">
                  <c:v>健康問題</c:v>
                </c:pt>
                <c:pt idx="2">
                  <c:v>経済・生活問題</c:v>
                </c:pt>
                <c:pt idx="3">
                  <c:v>勤務問題</c:v>
                </c:pt>
                <c:pt idx="4">
                  <c:v>男女問題</c:v>
                </c:pt>
                <c:pt idx="5">
                  <c:v>学校問題</c:v>
                </c:pt>
                <c:pt idx="6">
                  <c:v>その他</c:v>
                </c:pt>
                <c:pt idx="7">
                  <c:v>不詳</c:v>
                </c:pt>
              </c:strCache>
            </c:strRef>
          </c:cat>
          <c:val>
            <c:numRef>
              <c:f>Sheet6!$C$15:$J$15</c:f>
              <c:numCache>
                <c:formatCode>General</c:formatCode>
                <c:ptCount val="8"/>
                <c:pt idx="0">
                  <c:v>4455</c:v>
                </c:pt>
                <c:pt idx="1">
                  <c:v>15714</c:v>
                </c:pt>
                <c:pt idx="2">
                  <c:v>7338</c:v>
                </c:pt>
                <c:pt idx="3">
                  <c:v>2569</c:v>
                </c:pt>
                <c:pt idx="4">
                  <c:v>1092</c:v>
                </c:pt>
                <c:pt idx="5">
                  <c:v>369</c:v>
                </c:pt>
                <c:pt idx="6">
                  <c:v>1518</c:v>
                </c:pt>
                <c:pt idx="7">
                  <c:v>7962</c:v>
                </c:pt>
              </c:numCache>
            </c:numRef>
          </c:val>
        </c:ser>
        <c:ser>
          <c:idx val="2"/>
          <c:order val="2"/>
          <c:tx>
            <c:strRef>
              <c:f>Sheet6!$B$16</c:f>
              <c:strCache>
                <c:ptCount val="1"/>
                <c:pt idx="0">
                  <c:v>H23</c:v>
                </c:pt>
              </c:strCache>
            </c:strRef>
          </c:tx>
          <c:invertIfNegative val="0"/>
          <c:cat>
            <c:strRef>
              <c:f>Sheet6!$C$13:$J$13</c:f>
              <c:strCache>
                <c:ptCount val="8"/>
                <c:pt idx="0">
                  <c:v>家庭問題</c:v>
                </c:pt>
                <c:pt idx="1">
                  <c:v>健康問題</c:v>
                </c:pt>
                <c:pt idx="2">
                  <c:v>経済・生活問題</c:v>
                </c:pt>
                <c:pt idx="3">
                  <c:v>勤務問題</c:v>
                </c:pt>
                <c:pt idx="4">
                  <c:v>男女問題</c:v>
                </c:pt>
                <c:pt idx="5">
                  <c:v>学校問題</c:v>
                </c:pt>
                <c:pt idx="6">
                  <c:v>その他</c:v>
                </c:pt>
                <c:pt idx="7">
                  <c:v>不詳</c:v>
                </c:pt>
              </c:strCache>
            </c:strRef>
          </c:cat>
          <c:val>
            <c:numRef>
              <c:f>Sheet6!$C$16:$J$16</c:f>
              <c:numCache>
                <c:formatCode>General</c:formatCode>
                <c:ptCount val="8"/>
                <c:pt idx="0">
                  <c:v>4515</c:v>
                </c:pt>
                <c:pt idx="1">
                  <c:v>14544</c:v>
                </c:pt>
                <c:pt idx="2">
                  <c:v>6336</c:v>
                </c:pt>
                <c:pt idx="3">
                  <c:v>2668</c:v>
                </c:pt>
                <c:pt idx="4">
                  <c:v>1130</c:v>
                </c:pt>
                <c:pt idx="5">
                  <c:v>427</c:v>
                </c:pt>
                <c:pt idx="6">
                  <c:v>1601</c:v>
                </c:pt>
                <c:pt idx="7">
                  <c:v>7955</c:v>
                </c:pt>
              </c:numCache>
            </c:numRef>
          </c:val>
        </c:ser>
        <c:ser>
          <c:idx val="3"/>
          <c:order val="3"/>
          <c:tx>
            <c:strRef>
              <c:f>Sheet6!$B$17</c:f>
              <c:strCache>
                <c:ptCount val="1"/>
                <c:pt idx="0">
                  <c:v>H24</c:v>
                </c:pt>
              </c:strCache>
            </c:strRef>
          </c:tx>
          <c:invertIfNegative val="0"/>
          <c:cat>
            <c:strRef>
              <c:f>Sheet6!$C$13:$J$13</c:f>
              <c:strCache>
                <c:ptCount val="8"/>
                <c:pt idx="0">
                  <c:v>家庭問題</c:v>
                </c:pt>
                <c:pt idx="1">
                  <c:v>健康問題</c:v>
                </c:pt>
                <c:pt idx="2">
                  <c:v>経済・生活問題</c:v>
                </c:pt>
                <c:pt idx="3">
                  <c:v>勤務問題</c:v>
                </c:pt>
                <c:pt idx="4">
                  <c:v>男女問題</c:v>
                </c:pt>
                <c:pt idx="5">
                  <c:v>学校問題</c:v>
                </c:pt>
                <c:pt idx="6">
                  <c:v>その他</c:v>
                </c:pt>
                <c:pt idx="7">
                  <c:v>不詳</c:v>
                </c:pt>
              </c:strCache>
            </c:strRef>
          </c:cat>
          <c:val>
            <c:numRef>
              <c:f>Sheet6!$C$17:$J$17</c:f>
              <c:numCache>
                <c:formatCode>General</c:formatCode>
                <c:ptCount val="8"/>
                <c:pt idx="0">
                  <c:v>4044</c:v>
                </c:pt>
                <c:pt idx="1">
                  <c:v>13559</c:v>
                </c:pt>
                <c:pt idx="2">
                  <c:v>5157</c:v>
                </c:pt>
                <c:pt idx="3">
                  <c:v>2461</c:v>
                </c:pt>
                <c:pt idx="4">
                  <c:v>1022</c:v>
                </c:pt>
                <c:pt idx="5">
                  <c:v>413</c:v>
                </c:pt>
                <c:pt idx="6">
                  <c:v>1513</c:v>
                </c:pt>
                <c:pt idx="7">
                  <c:v>7132</c:v>
                </c:pt>
              </c:numCache>
            </c:numRef>
          </c:val>
        </c:ser>
        <c:ser>
          <c:idx val="4"/>
          <c:order val="4"/>
          <c:tx>
            <c:strRef>
              <c:f>Sheet6!$B$18</c:f>
              <c:strCache>
                <c:ptCount val="1"/>
                <c:pt idx="0">
                  <c:v>H25</c:v>
                </c:pt>
              </c:strCache>
            </c:strRef>
          </c:tx>
          <c:invertIfNegative val="0"/>
          <c:cat>
            <c:strRef>
              <c:f>Sheet6!$C$13:$J$13</c:f>
              <c:strCache>
                <c:ptCount val="8"/>
                <c:pt idx="0">
                  <c:v>家庭問題</c:v>
                </c:pt>
                <c:pt idx="1">
                  <c:v>健康問題</c:v>
                </c:pt>
                <c:pt idx="2">
                  <c:v>経済・生活問題</c:v>
                </c:pt>
                <c:pt idx="3">
                  <c:v>勤務問題</c:v>
                </c:pt>
                <c:pt idx="4">
                  <c:v>男女問題</c:v>
                </c:pt>
                <c:pt idx="5">
                  <c:v>学校問題</c:v>
                </c:pt>
                <c:pt idx="6">
                  <c:v>その他</c:v>
                </c:pt>
                <c:pt idx="7">
                  <c:v>不詳</c:v>
                </c:pt>
              </c:strCache>
            </c:strRef>
          </c:cat>
          <c:val>
            <c:numRef>
              <c:f>Sheet6!$C$18:$J$18</c:f>
              <c:numCache>
                <c:formatCode>General</c:formatCode>
                <c:ptCount val="8"/>
                <c:pt idx="0">
                  <c:v>3890</c:v>
                </c:pt>
                <c:pt idx="1">
                  <c:v>13588</c:v>
                </c:pt>
                <c:pt idx="2">
                  <c:v>4576</c:v>
                </c:pt>
                <c:pt idx="3">
                  <c:v>2309</c:v>
                </c:pt>
                <c:pt idx="4">
                  <c:v>907</c:v>
                </c:pt>
                <c:pt idx="5">
                  <c:v>375</c:v>
                </c:pt>
                <c:pt idx="6">
                  <c:v>1443</c:v>
                </c:pt>
                <c:pt idx="7">
                  <c:v>6952</c:v>
                </c:pt>
              </c:numCache>
            </c:numRef>
          </c:val>
        </c:ser>
        <c:dLbls>
          <c:showLegendKey val="0"/>
          <c:showVal val="0"/>
          <c:showCatName val="0"/>
          <c:showSerName val="0"/>
          <c:showPercent val="0"/>
          <c:showBubbleSize val="0"/>
        </c:dLbls>
        <c:gapWidth val="150"/>
        <c:axId val="178441216"/>
        <c:axId val="178443008"/>
      </c:barChart>
      <c:catAx>
        <c:axId val="178441216"/>
        <c:scaling>
          <c:orientation val="minMax"/>
        </c:scaling>
        <c:delete val="0"/>
        <c:axPos val="b"/>
        <c:majorTickMark val="none"/>
        <c:minorTickMark val="none"/>
        <c:tickLblPos val="nextTo"/>
        <c:txPr>
          <a:bodyPr/>
          <a:lstStyle/>
          <a:p>
            <a:pPr>
              <a:defRPr sz="900"/>
            </a:pPr>
            <a:endParaRPr lang="ja-JP"/>
          </a:p>
        </c:txPr>
        <c:crossAx val="178443008"/>
        <c:crosses val="autoZero"/>
        <c:auto val="1"/>
        <c:lblAlgn val="ctr"/>
        <c:lblOffset val="100"/>
        <c:noMultiLvlLbl val="0"/>
      </c:catAx>
      <c:valAx>
        <c:axId val="178443008"/>
        <c:scaling>
          <c:orientation val="minMax"/>
        </c:scaling>
        <c:delete val="0"/>
        <c:axPos val="l"/>
        <c:majorGridlines/>
        <c:title>
          <c:tx>
            <c:rich>
              <a:bodyPr rot="0" vert="wordArtVertRtl"/>
              <a:lstStyle/>
              <a:p>
                <a:pPr>
                  <a:defRPr/>
                </a:pPr>
                <a:r>
                  <a:rPr lang="ja-JP" altLang="en-US"/>
                  <a:t>人口１０万人あたり（人）</a:t>
                </a:r>
              </a:p>
            </c:rich>
          </c:tx>
          <c:layout>
            <c:manualLayout>
              <c:xMode val="edge"/>
              <c:yMode val="edge"/>
              <c:x val="2.6331538001196888E-2"/>
              <c:y val="0.11662030051121658"/>
            </c:manualLayout>
          </c:layout>
          <c:overlay val="0"/>
        </c:title>
        <c:numFmt formatCode="General" sourceLinked="1"/>
        <c:majorTickMark val="none"/>
        <c:minorTickMark val="none"/>
        <c:tickLblPos val="nextTo"/>
        <c:crossAx val="178441216"/>
        <c:crosses val="autoZero"/>
        <c:crossBetween val="between"/>
      </c:valAx>
      <c:dTable>
        <c:showHorzBorder val="1"/>
        <c:showVertBorder val="1"/>
        <c:showOutline val="1"/>
        <c:showKeys val="1"/>
        <c:txPr>
          <a:bodyPr/>
          <a:lstStyle/>
          <a:p>
            <a:pPr rtl="0">
              <a:defRPr sz="900"/>
            </a:pPr>
            <a:endParaRPr lang="ja-JP"/>
          </a:p>
        </c:txPr>
      </c:dTable>
    </c:plotArea>
    <c:legend>
      <c:legendPos val="r"/>
      <c:layout>
        <c:manualLayout>
          <c:xMode val="edge"/>
          <c:yMode val="edge"/>
          <c:x val="0.89143150642973934"/>
          <c:y val="2.9815175542081636E-2"/>
          <c:w val="7.9843179387136753E-2"/>
          <c:h val="0.26673434113418748"/>
        </c:manualLayout>
      </c:layout>
      <c:overlay val="1"/>
    </c:legend>
    <c:plotVisOnly val="1"/>
    <c:dispBlanksAs val="gap"/>
    <c:showDLblsOverMax val="0"/>
  </c:chart>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altLang="ja-JP" sz="1200" b="1" i="0" baseline="0">
                <a:effectLst/>
              </a:rPr>
              <a:t>H21</a:t>
            </a:r>
            <a:r>
              <a:rPr lang="ja-JP" altLang="ja-JP" sz="1200" b="1" i="0" baseline="0">
                <a:effectLst/>
              </a:rPr>
              <a:t>～</a:t>
            </a:r>
            <a:r>
              <a:rPr lang="en-US" altLang="ja-JP" sz="1200" b="1" i="0" baseline="0">
                <a:effectLst/>
              </a:rPr>
              <a:t>H25</a:t>
            </a:r>
            <a:r>
              <a:rPr lang="ja-JP" altLang="ja-JP" sz="1200" b="1" i="0" baseline="0">
                <a:effectLst/>
              </a:rPr>
              <a:t>自殺死亡率推移（</a:t>
            </a:r>
            <a:r>
              <a:rPr lang="ja-JP" altLang="en-US" sz="1200" b="1" i="0" baseline="0">
                <a:effectLst/>
              </a:rPr>
              <a:t>福島県</a:t>
            </a:r>
            <a:r>
              <a:rPr lang="ja-JP" altLang="ja-JP" sz="1200" b="1" i="0" baseline="0">
                <a:effectLst/>
              </a:rPr>
              <a:t>）</a:t>
            </a:r>
            <a:endParaRPr lang="ja-JP" altLang="ja-JP" sz="1200">
              <a:effectLst/>
            </a:endParaRPr>
          </a:p>
        </c:rich>
      </c:tx>
      <c:layout>
        <c:manualLayout>
          <c:xMode val="edge"/>
          <c:yMode val="edge"/>
          <c:x val="0.29893957220864631"/>
          <c:y val="4.0812307220721489E-2"/>
        </c:manualLayout>
      </c:layout>
      <c:overlay val="1"/>
    </c:title>
    <c:autoTitleDeleted val="0"/>
    <c:plotArea>
      <c:layout/>
      <c:barChart>
        <c:barDir val="col"/>
        <c:grouping val="clustered"/>
        <c:varyColors val="0"/>
        <c:ser>
          <c:idx val="0"/>
          <c:order val="0"/>
          <c:tx>
            <c:strRef>
              <c:f>データ!$A$226</c:f>
              <c:strCache>
                <c:ptCount val="1"/>
                <c:pt idx="0">
                  <c:v>H21</c:v>
                </c:pt>
              </c:strCache>
            </c:strRef>
          </c:tx>
          <c:invertIfNegative val="0"/>
          <c:cat>
            <c:strRef>
              <c:f>データ!$B$225:$L$225</c:f>
              <c:strCache>
                <c:ptCount val="11"/>
                <c:pt idx="0">
                  <c:v>全体</c:v>
                </c:pt>
                <c:pt idx="1">
                  <c:v>男性</c:v>
                </c:pt>
                <c:pt idx="2">
                  <c:v>女性</c:v>
                </c:pt>
                <c:pt idx="3">
                  <c:v>20歳未満</c:v>
                </c:pt>
                <c:pt idx="4">
                  <c:v>20歳代</c:v>
                </c:pt>
                <c:pt idx="5">
                  <c:v>30歳代</c:v>
                </c:pt>
                <c:pt idx="6">
                  <c:v>40歳代</c:v>
                </c:pt>
                <c:pt idx="7">
                  <c:v>50歳代</c:v>
                </c:pt>
                <c:pt idx="8">
                  <c:v>60歳代</c:v>
                </c:pt>
                <c:pt idx="9">
                  <c:v>70歳代</c:v>
                </c:pt>
                <c:pt idx="10">
                  <c:v>80歳以上</c:v>
                </c:pt>
              </c:strCache>
            </c:strRef>
          </c:cat>
          <c:val>
            <c:numRef>
              <c:f>データ!$B$226:$L$226</c:f>
              <c:numCache>
                <c:formatCode>0.0_ </c:formatCode>
                <c:ptCount val="11"/>
                <c:pt idx="0">
                  <c:v>29.469124972586858</c:v>
                </c:pt>
                <c:pt idx="1">
                  <c:v>44.282914360475026</c:v>
                </c:pt>
                <c:pt idx="2">
                  <c:v>15.502209778185252</c:v>
                </c:pt>
                <c:pt idx="3">
                  <c:v>2.2892025944296068</c:v>
                </c:pt>
                <c:pt idx="4">
                  <c:v>30.67237876867998</c:v>
                </c:pt>
                <c:pt idx="5">
                  <c:v>31.570763894095872</c:v>
                </c:pt>
                <c:pt idx="6">
                  <c:v>37.179378376958489</c:v>
                </c:pt>
                <c:pt idx="7">
                  <c:v>46.361600757568283</c:v>
                </c:pt>
                <c:pt idx="8">
                  <c:v>36.756904235001663</c:v>
                </c:pt>
                <c:pt idx="9">
                  <c:v>35.022652472015551</c:v>
                </c:pt>
                <c:pt idx="10">
                  <c:v>27.888521971718504</c:v>
                </c:pt>
              </c:numCache>
            </c:numRef>
          </c:val>
        </c:ser>
        <c:ser>
          <c:idx val="1"/>
          <c:order val="1"/>
          <c:tx>
            <c:strRef>
              <c:f>データ!$A$227</c:f>
              <c:strCache>
                <c:ptCount val="1"/>
                <c:pt idx="0">
                  <c:v>H22</c:v>
                </c:pt>
              </c:strCache>
            </c:strRef>
          </c:tx>
          <c:invertIfNegative val="0"/>
          <c:cat>
            <c:strRef>
              <c:f>データ!$B$225:$L$225</c:f>
              <c:strCache>
                <c:ptCount val="11"/>
                <c:pt idx="0">
                  <c:v>全体</c:v>
                </c:pt>
                <c:pt idx="1">
                  <c:v>男性</c:v>
                </c:pt>
                <c:pt idx="2">
                  <c:v>女性</c:v>
                </c:pt>
                <c:pt idx="3">
                  <c:v>20歳未満</c:v>
                </c:pt>
                <c:pt idx="4">
                  <c:v>20歳代</c:v>
                </c:pt>
                <c:pt idx="5">
                  <c:v>30歳代</c:v>
                </c:pt>
                <c:pt idx="6">
                  <c:v>40歳代</c:v>
                </c:pt>
                <c:pt idx="7">
                  <c:v>50歳代</c:v>
                </c:pt>
                <c:pt idx="8">
                  <c:v>60歳代</c:v>
                </c:pt>
                <c:pt idx="9">
                  <c:v>70歳代</c:v>
                </c:pt>
                <c:pt idx="10">
                  <c:v>80歳以上</c:v>
                </c:pt>
              </c:strCache>
            </c:strRef>
          </c:cat>
          <c:val>
            <c:numRef>
              <c:f>データ!$B$227:$L$227</c:f>
              <c:numCache>
                <c:formatCode>0.0_ </c:formatCode>
                <c:ptCount val="11"/>
                <c:pt idx="0">
                  <c:v>26.416120930635994</c:v>
                </c:pt>
                <c:pt idx="1">
                  <c:v>40.317584763405854</c:v>
                </c:pt>
                <c:pt idx="2">
                  <c:v>13.309306364912455</c:v>
                </c:pt>
                <c:pt idx="3">
                  <c:v>2.9142237964918043</c:v>
                </c:pt>
                <c:pt idx="4">
                  <c:v>25.882998493609488</c:v>
                </c:pt>
                <c:pt idx="5">
                  <c:v>28.404885640330136</c:v>
                </c:pt>
                <c:pt idx="6">
                  <c:v>31.985434325291866</c:v>
                </c:pt>
                <c:pt idx="7">
                  <c:v>39.811355423531573</c:v>
                </c:pt>
                <c:pt idx="8">
                  <c:v>34.346431259637093</c:v>
                </c:pt>
                <c:pt idx="9">
                  <c:v>27.573612504859284</c:v>
                </c:pt>
                <c:pt idx="10">
                  <c:v>32.981127465950038</c:v>
                </c:pt>
              </c:numCache>
            </c:numRef>
          </c:val>
        </c:ser>
        <c:ser>
          <c:idx val="2"/>
          <c:order val="2"/>
          <c:tx>
            <c:strRef>
              <c:f>データ!$A$228</c:f>
              <c:strCache>
                <c:ptCount val="1"/>
                <c:pt idx="0">
                  <c:v>H23</c:v>
                </c:pt>
              </c:strCache>
            </c:strRef>
          </c:tx>
          <c:invertIfNegative val="0"/>
          <c:cat>
            <c:strRef>
              <c:f>データ!$B$225:$L$225</c:f>
              <c:strCache>
                <c:ptCount val="11"/>
                <c:pt idx="0">
                  <c:v>全体</c:v>
                </c:pt>
                <c:pt idx="1">
                  <c:v>男性</c:v>
                </c:pt>
                <c:pt idx="2">
                  <c:v>女性</c:v>
                </c:pt>
                <c:pt idx="3">
                  <c:v>20歳未満</c:v>
                </c:pt>
                <c:pt idx="4">
                  <c:v>20歳代</c:v>
                </c:pt>
                <c:pt idx="5">
                  <c:v>30歳代</c:v>
                </c:pt>
                <c:pt idx="6">
                  <c:v>40歳代</c:v>
                </c:pt>
                <c:pt idx="7">
                  <c:v>50歳代</c:v>
                </c:pt>
                <c:pt idx="8">
                  <c:v>60歳代</c:v>
                </c:pt>
                <c:pt idx="9">
                  <c:v>70歳代</c:v>
                </c:pt>
                <c:pt idx="10">
                  <c:v>80歳以上</c:v>
                </c:pt>
              </c:strCache>
            </c:strRef>
          </c:cat>
          <c:val>
            <c:numRef>
              <c:f>データ!$B$228:$L$228</c:f>
              <c:numCache>
                <c:formatCode>0.0_ </c:formatCode>
                <c:ptCount val="11"/>
                <c:pt idx="0">
                  <c:v>25.691366745517207</c:v>
                </c:pt>
                <c:pt idx="1">
                  <c:v>34.867503486750344</c:v>
                </c:pt>
                <c:pt idx="2">
                  <c:v>17.017464417362117</c:v>
                </c:pt>
                <c:pt idx="3">
                  <c:v>3.0088350337810112</c:v>
                </c:pt>
                <c:pt idx="4">
                  <c:v>30.475641650782393</c:v>
                </c:pt>
                <c:pt idx="5">
                  <c:v>27.882046458980099</c:v>
                </c:pt>
                <c:pt idx="6">
                  <c:v>29.19854174140103</c:v>
                </c:pt>
                <c:pt idx="7">
                  <c:v>37.277478073106053</c:v>
                </c:pt>
                <c:pt idx="8">
                  <c:v>28.922167234398099</c:v>
                </c:pt>
                <c:pt idx="9">
                  <c:v>27.010694403750364</c:v>
                </c:pt>
                <c:pt idx="10">
                  <c:v>36.912891529682135</c:v>
                </c:pt>
              </c:numCache>
            </c:numRef>
          </c:val>
        </c:ser>
        <c:ser>
          <c:idx val="3"/>
          <c:order val="3"/>
          <c:tx>
            <c:strRef>
              <c:f>データ!$A$229</c:f>
              <c:strCache>
                <c:ptCount val="1"/>
                <c:pt idx="0">
                  <c:v>H24</c:v>
                </c:pt>
              </c:strCache>
            </c:strRef>
          </c:tx>
          <c:invertIfNegative val="0"/>
          <c:cat>
            <c:strRef>
              <c:f>データ!$B$225:$L$225</c:f>
              <c:strCache>
                <c:ptCount val="11"/>
                <c:pt idx="0">
                  <c:v>全体</c:v>
                </c:pt>
                <c:pt idx="1">
                  <c:v>男性</c:v>
                </c:pt>
                <c:pt idx="2">
                  <c:v>女性</c:v>
                </c:pt>
                <c:pt idx="3">
                  <c:v>20歳未満</c:v>
                </c:pt>
                <c:pt idx="4">
                  <c:v>20歳代</c:v>
                </c:pt>
                <c:pt idx="5">
                  <c:v>30歳代</c:v>
                </c:pt>
                <c:pt idx="6">
                  <c:v>40歳代</c:v>
                </c:pt>
                <c:pt idx="7">
                  <c:v>50歳代</c:v>
                </c:pt>
                <c:pt idx="8">
                  <c:v>60歳代</c:v>
                </c:pt>
                <c:pt idx="9">
                  <c:v>70歳代</c:v>
                </c:pt>
                <c:pt idx="10">
                  <c:v>80歳以上</c:v>
                </c:pt>
              </c:strCache>
            </c:strRef>
          </c:cat>
          <c:val>
            <c:numRef>
              <c:f>データ!$B$229:$L$229</c:f>
              <c:numCache>
                <c:formatCode>0.0_ </c:formatCode>
                <c:ptCount val="11"/>
                <c:pt idx="0">
                  <c:v>22.014612198846983</c:v>
                </c:pt>
                <c:pt idx="1">
                  <c:v>29.447549303685975</c:v>
                </c:pt>
                <c:pt idx="2">
                  <c:v>14.978761901171916</c:v>
                </c:pt>
                <c:pt idx="3">
                  <c:v>2.2577886653364532</c:v>
                </c:pt>
                <c:pt idx="4">
                  <c:v>24.920746231461571</c:v>
                </c:pt>
                <c:pt idx="5">
                  <c:v>19.792522729130724</c:v>
                </c:pt>
                <c:pt idx="6">
                  <c:v>25.578772135072693</c:v>
                </c:pt>
                <c:pt idx="7">
                  <c:v>29.428862083999419</c:v>
                </c:pt>
                <c:pt idx="8">
                  <c:v>29.718097622202567</c:v>
                </c:pt>
                <c:pt idx="9">
                  <c:v>21.629980072805591</c:v>
                </c:pt>
                <c:pt idx="10">
                  <c:v>35.071782163986455</c:v>
                </c:pt>
              </c:numCache>
            </c:numRef>
          </c:val>
        </c:ser>
        <c:ser>
          <c:idx val="4"/>
          <c:order val="4"/>
          <c:tx>
            <c:strRef>
              <c:f>データ!$A$230</c:f>
              <c:strCache>
                <c:ptCount val="1"/>
                <c:pt idx="0">
                  <c:v>H25</c:v>
                </c:pt>
              </c:strCache>
            </c:strRef>
          </c:tx>
          <c:invertIfNegative val="0"/>
          <c:cat>
            <c:strRef>
              <c:f>データ!$B$225:$L$225</c:f>
              <c:strCache>
                <c:ptCount val="11"/>
                <c:pt idx="0">
                  <c:v>全体</c:v>
                </c:pt>
                <c:pt idx="1">
                  <c:v>男性</c:v>
                </c:pt>
                <c:pt idx="2">
                  <c:v>女性</c:v>
                </c:pt>
                <c:pt idx="3">
                  <c:v>20歳未満</c:v>
                </c:pt>
                <c:pt idx="4">
                  <c:v>20歳代</c:v>
                </c:pt>
                <c:pt idx="5">
                  <c:v>30歳代</c:v>
                </c:pt>
                <c:pt idx="6">
                  <c:v>40歳代</c:v>
                </c:pt>
                <c:pt idx="7">
                  <c:v>50歳代</c:v>
                </c:pt>
                <c:pt idx="8">
                  <c:v>60歳代</c:v>
                </c:pt>
                <c:pt idx="9">
                  <c:v>70歳代</c:v>
                </c:pt>
                <c:pt idx="10">
                  <c:v>80歳以上</c:v>
                </c:pt>
              </c:strCache>
            </c:strRef>
          </c:cat>
          <c:val>
            <c:numRef>
              <c:f>データ!$B$230:$L$230</c:f>
              <c:numCache>
                <c:formatCode>0.0_ </c:formatCode>
                <c:ptCount val="11"/>
                <c:pt idx="0">
                  <c:v>23.105597716140029</c:v>
                </c:pt>
                <c:pt idx="1">
                  <c:v>33.53662716445708</c:v>
                </c:pt>
                <c:pt idx="2">
                  <c:v>13.208413759564841</c:v>
                </c:pt>
                <c:pt idx="3">
                  <c:v>3.4588711397556886</c:v>
                </c:pt>
                <c:pt idx="4">
                  <c:v>30.730862650773297</c:v>
                </c:pt>
                <c:pt idx="5">
                  <c:v>24.331330791077921</c:v>
                </c:pt>
                <c:pt idx="6">
                  <c:v>25.924392762913065</c:v>
                </c:pt>
                <c:pt idx="7">
                  <c:v>23.8198918428036</c:v>
                </c:pt>
                <c:pt idx="8">
                  <c:v>24.107920829587997</c:v>
                </c:pt>
                <c:pt idx="9">
                  <c:v>27.742329245963489</c:v>
                </c:pt>
                <c:pt idx="10">
                  <c:v>41.940210036571862</c:v>
                </c:pt>
              </c:numCache>
            </c:numRef>
          </c:val>
        </c:ser>
        <c:dLbls>
          <c:showLegendKey val="0"/>
          <c:showVal val="0"/>
          <c:showCatName val="0"/>
          <c:showSerName val="0"/>
          <c:showPercent val="0"/>
          <c:showBubbleSize val="0"/>
        </c:dLbls>
        <c:gapWidth val="150"/>
        <c:axId val="182898048"/>
        <c:axId val="182903936"/>
      </c:barChart>
      <c:catAx>
        <c:axId val="182898048"/>
        <c:scaling>
          <c:orientation val="minMax"/>
        </c:scaling>
        <c:delete val="0"/>
        <c:axPos val="b"/>
        <c:majorTickMark val="out"/>
        <c:minorTickMark val="none"/>
        <c:tickLblPos val="nextTo"/>
        <c:crossAx val="182903936"/>
        <c:crossesAt val="0"/>
        <c:auto val="1"/>
        <c:lblAlgn val="ctr"/>
        <c:lblOffset val="100"/>
        <c:noMultiLvlLbl val="0"/>
      </c:catAx>
      <c:valAx>
        <c:axId val="182903936"/>
        <c:scaling>
          <c:orientation val="minMax"/>
          <c:max val="80"/>
        </c:scaling>
        <c:delete val="0"/>
        <c:axPos val="l"/>
        <c:majorGridlines/>
        <c:title>
          <c:tx>
            <c:rich>
              <a:bodyPr rot="0" vert="wordArtVertRtl"/>
              <a:lstStyle/>
              <a:p>
                <a:pPr>
                  <a:defRPr/>
                </a:pPr>
                <a:r>
                  <a:rPr lang="ja-JP" altLang="en-US"/>
                  <a:t>人口十万人あたり（人）</a:t>
                </a:r>
              </a:p>
            </c:rich>
          </c:tx>
          <c:overlay val="0"/>
        </c:title>
        <c:numFmt formatCode="0.0_ " sourceLinked="1"/>
        <c:majorTickMark val="out"/>
        <c:minorTickMark val="none"/>
        <c:tickLblPos val="nextTo"/>
        <c:crossAx val="182898048"/>
        <c:crosses val="autoZero"/>
        <c:crossBetween val="between"/>
      </c:valAx>
    </c:plotArea>
    <c:legend>
      <c:legendPos val="r"/>
      <c:layout>
        <c:manualLayout>
          <c:xMode val="edge"/>
          <c:yMode val="edge"/>
          <c:x val="0.88246266630464298"/>
          <c:y val="5.884825144520487E-2"/>
          <c:w val="6.389748695206203E-2"/>
          <c:h val="0.28001896959141792"/>
        </c:manualLayout>
      </c:layout>
      <c:overlay val="1"/>
    </c:legend>
    <c:plotVisOnly val="1"/>
    <c:dispBlanksAs val="gap"/>
    <c:showDLblsOverMax val="0"/>
  </c:chart>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ja-JP" altLang="ja-JP" sz="1200" b="1" i="0" baseline="0">
                <a:effectLst/>
              </a:rPr>
              <a:t>福島県：</a:t>
            </a:r>
            <a:r>
              <a:rPr lang="ja-JP" altLang="en-US" sz="1200" b="1" i="0" baseline="0">
                <a:effectLst/>
              </a:rPr>
              <a:t>男性</a:t>
            </a:r>
            <a:endParaRPr lang="ja-JP" altLang="ja-JP" sz="1200">
              <a:effectLst/>
            </a:endParaRPr>
          </a:p>
        </c:rich>
      </c:tx>
      <c:layout>
        <c:manualLayout>
          <c:xMode val="edge"/>
          <c:yMode val="edge"/>
          <c:x val="0.14138253704016701"/>
          <c:y val="4.7014050084708471E-2"/>
        </c:manualLayout>
      </c:layout>
      <c:overlay val="1"/>
    </c:title>
    <c:autoTitleDeleted val="0"/>
    <c:plotArea>
      <c:layout/>
      <c:barChart>
        <c:barDir val="col"/>
        <c:grouping val="clustered"/>
        <c:varyColors val="0"/>
        <c:ser>
          <c:idx val="0"/>
          <c:order val="0"/>
          <c:tx>
            <c:strRef>
              <c:f>データ７!$B$1</c:f>
              <c:strCache>
                <c:ptCount val="1"/>
                <c:pt idx="0">
                  <c:v>H21</c:v>
                </c:pt>
              </c:strCache>
            </c:strRef>
          </c:tx>
          <c:invertIfNegative val="0"/>
          <c:cat>
            <c:strRef>
              <c:f>データ７!$A$2:$A$9</c:f>
              <c:strCache>
                <c:ptCount val="8"/>
                <c:pt idx="0">
                  <c:v>20歳未満</c:v>
                </c:pt>
                <c:pt idx="1">
                  <c:v>20歳代</c:v>
                </c:pt>
                <c:pt idx="2">
                  <c:v>30歳代</c:v>
                </c:pt>
                <c:pt idx="3">
                  <c:v>40歳代</c:v>
                </c:pt>
                <c:pt idx="4">
                  <c:v>50歳代</c:v>
                </c:pt>
                <c:pt idx="5">
                  <c:v>60歳代</c:v>
                </c:pt>
                <c:pt idx="6">
                  <c:v>70歳代</c:v>
                </c:pt>
                <c:pt idx="7">
                  <c:v>80歳以上</c:v>
                </c:pt>
              </c:strCache>
            </c:strRef>
          </c:cat>
          <c:val>
            <c:numRef>
              <c:f>データ７!$B$2:$B$9</c:f>
              <c:numCache>
                <c:formatCode>0.0_ </c:formatCode>
                <c:ptCount val="8"/>
                <c:pt idx="0">
                  <c:v>2.9848518767256174</c:v>
                </c:pt>
                <c:pt idx="1">
                  <c:v>47.86979415988511</c:v>
                </c:pt>
                <c:pt idx="2">
                  <c:v>49.38728894650739</c:v>
                </c:pt>
                <c:pt idx="3">
                  <c:v>58.935130989383609</c:v>
                </c:pt>
                <c:pt idx="4">
                  <c:v>76.075295035599339</c:v>
                </c:pt>
                <c:pt idx="5">
                  <c:v>49.792022551956059</c:v>
                </c:pt>
                <c:pt idx="6">
                  <c:v>46.659684995282191</c:v>
                </c:pt>
                <c:pt idx="7">
                  <c:v>37.883810353645373</c:v>
                </c:pt>
              </c:numCache>
            </c:numRef>
          </c:val>
        </c:ser>
        <c:ser>
          <c:idx val="1"/>
          <c:order val="1"/>
          <c:tx>
            <c:strRef>
              <c:f>データ７!$C$1</c:f>
              <c:strCache>
                <c:ptCount val="1"/>
                <c:pt idx="0">
                  <c:v>H22</c:v>
                </c:pt>
              </c:strCache>
            </c:strRef>
          </c:tx>
          <c:invertIfNegative val="0"/>
          <c:cat>
            <c:strRef>
              <c:f>データ７!$A$2:$A$9</c:f>
              <c:strCache>
                <c:ptCount val="8"/>
                <c:pt idx="0">
                  <c:v>20歳未満</c:v>
                </c:pt>
                <c:pt idx="1">
                  <c:v>20歳代</c:v>
                </c:pt>
                <c:pt idx="2">
                  <c:v>30歳代</c:v>
                </c:pt>
                <c:pt idx="3">
                  <c:v>40歳代</c:v>
                </c:pt>
                <c:pt idx="4">
                  <c:v>50歳代</c:v>
                </c:pt>
                <c:pt idx="5">
                  <c:v>60歳代</c:v>
                </c:pt>
                <c:pt idx="6">
                  <c:v>70歳代</c:v>
                </c:pt>
                <c:pt idx="7">
                  <c:v>80歳以上</c:v>
                </c:pt>
              </c:strCache>
            </c:strRef>
          </c:cat>
          <c:val>
            <c:numRef>
              <c:f>データ７!$C$2:$C$9</c:f>
              <c:numCache>
                <c:formatCode>0.0_ </c:formatCode>
                <c:ptCount val="8"/>
                <c:pt idx="0">
                  <c:v>0.76388293578884914</c:v>
                </c:pt>
                <c:pt idx="1">
                  <c:v>37.43878253126644</c:v>
                </c:pt>
                <c:pt idx="2">
                  <c:v>47.073222397439217</c:v>
                </c:pt>
                <c:pt idx="3">
                  <c:v>49.946369062727726</c:v>
                </c:pt>
                <c:pt idx="4">
                  <c:v>61.453268503511616</c:v>
                </c:pt>
                <c:pt idx="5">
                  <c:v>53.536331367889936</c:v>
                </c:pt>
                <c:pt idx="6">
                  <c:v>44.751576712528362</c:v>
                </c:pt>
                <c:pt idx="7">
                  <c:v>42.028323435358608</c:v>
                </c:pt>
              </c:numCache>
            </c:numRef>
          </c:val>
        </c:ser>
        <c:ser>
          <c:idx val="2"/>
          <c:order val="2"/>
          <c:tx>
            <c:strRef>
              <c:f>データ７!$D$1</c:f>
              <c:strCache>
                <c:ptCount val="1"/>
                <c:pt idx="0">
                  <c:v>H23</c:v>
                </c:pt>
              </c:strCache>
            </c:strRef>
          </c:tx>
          <c:invertIfNegative val="0"/>
          <c:cat>
            <c:strRef>
              <c:f>データ７!$A$2:$A$9</c:f>
              <c:strCache>
                <c:ptCount val="8"/>
                <c:pt idx="0">
                  <c:v>20歳未満</c:v>
                </c:pt>
                <c:pt idx="1">
                  <c:v>20歳代</c:v>
                </c:pt>
                <c:pt idx="2">
                  <c:v>30歳代</c:v>
                </c:pt>
                <c:pt idx="3">
                  <c:v>40歳代</c:v>
                </c:pt>
                <c:pt idx="4">
                  <c:v>50歳代</c:v>
                </c:pt>
                <c:pt idx="5">
                  <c:v>60歳代</c:v>
                </c:pt>
                <c:pt idx="6">
                  <c:v>70歳代</c:v>
                </c:pt>
                <c:pt idx="7">
                  <c:v>80歳以上</c:v>
                </c:pt>
              </c:strCache>
            </c:strRef>
          </c:cat>
          <c:val>
            <c:numRef>
              <c:f>データ７!$D$2:$D$9</c:f>
              <c:numCache>
                <c:formatCode>0.0_ </c:formatCode>
                <c:ptCount val="8"/>
                <c:pt idx="0">
                  <c:v>3.2011267966324146</c:v>
                </c:pt>
                <c:pt idx="1">
                  <c:v>48.262548262548265</c:v>
                </c:pt>
                <c:pt idx="2">
                  <c:v>36.489247834971295</c:v>
                </c:pt>
                <c:pt idx="3">
                  <c:v>44.041515360517195</c:v>
                </c:pt>
                <c:pt idx="4">
                  <c:v>51.760196408961512</c:v>
                </c:pt>
                <c:pt idx="5">
                  <c:v>37.847140398608936</c:v>
                </c:pt>
                <c:pt idx="6">
                  <c:v>38.832505956066797</c:v>
                </c:pt>
                <c:pt idx="7">
                  <c:v>42.56375696094775</c:v>
                </c:pt>
              </c:numCache>
            </c:numRef>
          </c:val>
        </c:ser>
        <c:ser>
          <c:idx val="3"/>
          <c:order val="3"/>
          <c:tx>
            <c:strRef>
              <c:f>データ７!$E$1</c:f>
              <c:strCache>
                <c:ptCount val="1"/>
                <c:pt idx="0">
                  <c:v>H24</c:v>
                </c:pt>
              </c:strCache>
            </c:strRef>
          </c:tx>
          <c:invertIfNegative val="0"/>
          <c:cat>
            <c:strRef>
              <c:f>データ７!$A$2:$A$9</c:f>
              <c:strCache>
                <c:ptCount val="8"/>
                <c:pt idx="0">
                  <c:v>20歳未満</c:v>
                </c:pt>
                <c:pt idx="1">
                  <c:v>20歳代</c:v>
                </c:pt>
                <c:pt idx="2">
                  <c:v>30歳代</c:v>
                </c:pt>
                <c:pt idx="3">
                  <c:v>40歳代</c:v>
                </c:pt>
                <c:pt idx="4">
                  <c:v>50歳代</c:v>
                </c:pt>
                <c:pt idx="5">
                  <c:v>60歳代</c:v>
                </c:pt>
                <c:pt idx="6">
                  <c:v>70歳代</c:v>
                </c:pt>
                <c:pt idx="7">
                  <c:v>80歳以上</c:v>
                </c:pt>
              </c:strCache>
            </c:strRef>
          </c:cat>
          <c:val>
            <c:numRef>
              <c:f>データ７!$E$2:$E$9</c:f>
              <c:numCache>
                <c:formatCode>0.0_ </c:formatCode>
                <c:ptCount val="8"/>
                <c:pt idx="0">
                  <c:v>3.3053298443740529</c:v>
                </c:pt>
                <c:pt idx="1">
                  <c:v>35.57413315842718</c:v>
                </c:pt>
                <c:pt idx="2">
                  <c:v>25.913665696994013</c:v>
                </c:pt>
                <c:pt idx="3">
                  <c:v>33.347506023393279</c:v>
                </c:pt>
                <c:pt idx="4">
                  <c:v>38.326367094282865</c:v>
                </c:pt>
                <c:pt idx="5">
                  <c:v>40.461822874882273</c:v>
                </c:pt>
                <c:pt idx="6">
                  <c:v>28.250656566185011</c:v>
                </c:pt>
                <c:pt idx="7">
                  <c:v>58.145500564353384</c:v>
                </c:pt>
              </c:numCache>
            </c:numRef>
          </c:val>
        </c:ser>
        <c:ser>
          <c:idx val="4"/>
          <c:order val="4"/>
          <c:tx>
            <c:strRef>
              <c:f>データ７!$F$1</c:f>
              <c:strCache>
                <c:ptCount val="1"/>
                <c:pt idx="0">
                  <c:v>H25</c:v>
                </c:pt>
              </c:strCache>
            </c:strRef>
          </c:tx>
          <c:invertIfNegative val="0"/>
          <c:cat>
            <c:strRef>
              <c:f>データ７!$A$2:$A$9</c:f>
              <c:strCache>
                <c:ptCount val="8"/>
                <c:pt idx="0">
                  <c:v>20歳未満</c:v>
                </c:pt>
                <c:pt idx="1">
                  <c:v>20歳代</c:v>
                </c:pt>
                <c:pt idx="2">
                  <c:v>30歳代</c:v>
                </c:pt>
                <c:pt idx="3">
                  <c:v>40歳代</c:v>
                </c:pt>
                <c:pt idx="4">
                  <c:v>50歳代</c:v>
                </c:pt>
                <c:pt idx="5">
                  <c:v>60歳代</c:v>
                </c:pt>
                <c:pt idx="6">
                  <c:v>70歳代</c:v>
                </c:pt>
                <c:pt idx="7">
                  <c:v>80歳以上</c:v>
                </c:pt>
              </c:strCache>
            </c:strRef>
          </c:cat>
          <c:val>
            <c:numRef>
              <c:f>データ７!$F$2:$F$9</c:f>
              <c:numCache>
                <c:formatCode>0.0_ </c:formatCode>
                <c:ptCount val="8"/>
                <c:pt idx="0">
                  <c:v>6.1818590536135778</c:v>
                </c:pt>
                <c:pt idx="1">
                  <c:v>42.897137180529214</c:v>
                </c:pt>
                <c:pt idx="2">
                  <c:v>39.449423266583764</c:v>
                </c:pt>
                <c:pt idx="3">
                  <c:v>38.907284768211923</c:v>
                </c:pt>
                <c:pt idx="4">
                  <c:v>40.016302938234098</c:v>
                </c:pt>
                <c:pt idx="5">
                  <c:v>36.362388940345099</c:v>
                </c:pt>
                <c:pt idx="6">
                  <c:v>41.667968790691376</c:v>
                </c:pt>
                <c:pt idx="7">
                  <c:v>48.264957976200385</c:v>
                </c:pt>
              </c:numCache>
            </c:numRef>
          </c:val>
        </c:ser>
        <c:dLbls>
          <c:showLegendKey val="0"/>
          <c:showVal val="0"/>
          <c:showCatName val="0"/>
          <c:showSerName val="0"/>
          <c:showPercent val="0"/>
          <c:showBubbleSize val="0"/>
        </c:dLbls>
        <c:gapWidth val="150"/>
        <c:axId val="182827648"/>
        <c:axId val="183304576"/>
      </c:barChart>
      <c:catAx>
        <c:axId val="182827648"/>
        <c:scaling>
          <c:orientation val="minMax"/>
        </c:scaling>
        <c:delete val="0"/>
        <c:axPos val="b"/>
        <c:majorTickMark val="none"/>
        <c:minorTickMark val="none"/>
        <c:tickLblPos val="nextTo"/>
        <c:crossAx val="183304576"/>
        <c:crosses val="autoZero"/>
        <c:auto val="1"/>
        <c:lblAlgn val="ctr"/>
        <c:lblOffset val="100"/>
        <c:noMultiLvlLbl val="0"/>
      </c:catAx>
      <c:valAx>
        <c:axId val="183304576"/>
        <c:scaling>
          <c:orientation val="minMax"/>
        </c:scaling>
        <c:delete val="0"/>
        <c:axPos val="l"/>
        <c:majorGridlines/>
        <c:title>
          <c:tx>
            <c:rich>
              <a:bodyPr rot="0" vert="eaVert"/>
              <a:lstStyle/>
              <a:p>
                <a:pPr>
                  <a:defRPr/>
                </a:pPr>
                <a:r>
                  <a:rPr lang="ja-JP" altLang="en-US"/>
                  <a:t>人</a:t>
                </a:r>
                <a:r>
                  <a:rPr lang="en-US" altLang="ja-JP"/>
                  <a:t>(</a:t>
                </a:r>
                <a:r>
                  <a:rPr lang="ja-JP" altLang="en-US"/>
                  <a:t>人口十万人あたり</a:t>
                </a:r>
                <a:r>
                  <a:rPr lang="en-US" altLang="ja-JP"/>
                  <a:t>)</a:t>
                </a:r>
                <a:endParaRPr lang="ja-JP" altLang="en-US"/>
              </a:p>
            </c:rich>
          </c:tx>
          <c:overlay val="0"/>
        </c:title>
        <c:numFmt formatCode="0.0_ " sourceLinked="1"/>
        <c:majorTickMark val="none"/>
        <c:minorTickMark val="none"/>
        <c:tickLblPos val="nextTo"/>
        <c:crossAx val="182827648"/>
        <c:crosses val="autoZero"/>
        <c:crossBetween val="between"/>
      </c:valAx>
    </c:plotArea>
    <c:legend>
      <c:legendPos val="r"/>
      <c:layout>
        <c:manualLayout>
          <c:xMode val="edge"/>
          <c:yMode val="edge"/>
          <c:x val="0.8231880479567204"/>
          <c:y val="2.0325177473621166E-2"/>
          <c:w val="8.5033749366415237E-2"/>
          <c:h val="0.24346562384399936"/>
        </c:manualLayout>
      </c:layout>
      <c:overlay val="1"/>
    </c:legend>
    <c:plotVisOnly val="1"/>
    <c:dispBlanksAs val="gap"/>
    <c:showDLblsOverMax val="0"/>
  </c:chart>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ja-JP" altLang="ja-JP" sz="1200" b="1" i="0" baseline="0">
                <a:effectLst/>
              </a:rPr>
              <a:t>福島県：</a:t>
            </a:r>
            <a:r>
              <a:rPr lang="ja-JP" altLang="en-US" sz="1200" b="1" i="0" baseline="0">
                <a:effectLst/>
              </a:rPr>
              <a:t>女性</a:t>
            </a:r>
            <a:endParaRPr lang="ja-JP" altLang="ja-JP" sz="1200">
              <a:effectLst/>
            </a:endParaRPr>
          </a:p>
        </c:rich>
      </c:tx>
      <c:layout>
        <c:manualLayout>
          <c:xMode val="edge"/>
          <c:yMode val="edge"/>
          <c:x val="0.15361768115505639"/>
          <c:y val="6.2263247499467975E-2"/>
        </c:manualLayout>
      </c:layout>
      <c:overlay val="1"/>
    </c:title>
    <c:autoTitleDeleted val="0"/>
    <c:plotArea>
      <c:layout/>
      <c:barChart>
        <c:barDir val="col"/>
        <c:grouping val="clustered"/>
        <c:varyColors val="0"/>
        <c:ser>
          <c:idx val="0"/>
          <c:order val="0"/>
          <c:tx>
            <c:strRef>
              <c:f>Sheet14!$B$1</c:f>
              <c:strCache>
                <c:ptCount val="1"/>
                <c:pt idx="0">
                  <c:v>H21</c:v>
                </c:pt>
              </c:strCache>
            </c:strRef>
          </c:tx>
          <c:invertIfNegative val="0"/>
          <c:cat>
            <c:strRef>
              <c:f>Sheet14!$A$2:$A$9</c:f>
              <c:strCache>
                <c:ptCount val="8"/>
                <c:pt idx="0">
                  <c:v>20歳未満</c:v>
                </c:pt>
                <c:pt idx="1">
                  <c:v>20歳代</c:v>
                </c:pt>
                <c:pt idx="2">
                  <c:v>30歳代</c:v>
                </c:pt>
                <c:pt idx="3">
                  <c:v>40歳代</c:v>
                </c:pt>
                <c:pt idx="4">
                  <c:v>50歳代</c:v>
                </c:pt>
                <c:pt idx="5">
                  <c:v>60歳代</c:v>
                </c:pt>
                <c:pt idx="6">
                  <c:v>70歳代</c:v>
                </c:pt>
                <c:pt idx="7">
                  <c:v>80歳以上</c:v>
                </c:pt>
              </c:strCache>
            </c:strRef>
          </c:cat>
          <c:val>
            <c:numRef>
              <c:f>Sheet14!$B$2:$B$9</c:f>
              <c:numCache>
                <c:formatCode>0.0_ </c:formatCode>
                <c:ptCount val="8"/>
                <c:pt idx="0">
                  <c:v>1.5614021391209305</c:v>
                </c:pt>
                <c:pt idx="1">
                  <c:v>12.433300523234731</c:v>
                </c:pt>
                <c:pt idx="2">
                  <c:v>12.922922842073808</c:v>
                </c:pt>
                <c:pt idx="3">
                  <c:v>15.374158467115485</c:v>
                </c:pt>
                <c:pt idx="4">
                  <c:v>15.964240102171138</c:v>
                </c:pt>
                <c:pt idx="5">
                  <c:v>23.996460522072994</c:v>
                </c:pt>
                <c:pt idx="6">
                  <c:v>26.134473746733189</c:v>
                </c:pt>
                <c:pt idx="7">
                  <c:v>22.861932976433156</c:v>
                </c:pt>
              </c:numCache>
            </c:numRef>
          </c:val>
        </c:ser>
        <c:ser>
          <c:idx val="1"/>
          <c:order val="1"/>
          <c:tx>
            <c:strRef>
              <c:f>Sheet14!$C$1</c:f>
              <c:strCache>
                <c:ptCount val="1"/>
                <c:pt idx="0">
                  <c:v>H22</c:v>
                </c:pt>
              </c:strCache>
            </c:strRef>
          </c:tx>
          <c:invertIfNegative val="0"/>
          <c:cat>
            <c:strRef>
              <c:f>Sheet14!$A$2:$A$9</c:f>
              <c:strCache>
                <c:ptCount val="8"/>
                <c:pt idx="0">
                  <c:v>20歳未満</c:v>
                </c:pt>
                <c:pt idx="1">
                  <c:v>20歳代</c:v>
                </c:pt>
                <c:pt idx="2">
                  <c:v>30歳代</c:v>
                </c:pt>
                <c:pt idx="3">
                  <c:v>40歳代</c:v>
                </c:pt>
                <c:pt idx="4">
                  <c:v>50歳代</c:v>
                </c:pt>
                <c:pt idx="5">
                  <c:v>60歳代</c:v>
                </c:pt>
                <c:pt idx="6">
                  <c:v>70歳代</c:v>
                </c:pt>
                <c:pt idx="7">
                  <c:v>80歳以上</c:v>
                </c:pt>
              </c:strCache>
            </c:strRef>
          </c:cat>
          <c:val>
            <c:numRef>
              <c:f>Sheet14!$C$2:$C$9</c:f>
              <c:numCache>
                <c:formatCode>0.0_ </c:formatCode>
                <c:ptCount val="8"/>
                <c:pt idx="0">
                  <c:v>0.16282242911525549</c:v>
                </c:pt>
                <c:pt idx="1">
                  <c:v>13.778630404137829</c:v>
                </c:pt>
                <c:pt idx="2">
                  <c:v>8.9798850574712645</c:v>
                </c:pt>
                <c:pt idx="3">
                  <c:v>13.965333114269285</c:v>
                </c:pt>
                <c:pt idx="4">
                  <c:v>17.83191363867056</c:v>
                </c:pt>
                <c:pt idx="5">
                  <c:v>15.292078703231727</c:v>
                </c:pt>
                <c:pt idx="6">
                  <c:v>14.38389004315167</c:v>
                </c:pt>
                <c:pt idx="7">
                  <c:v>28.439062428328974</c:v>
                </c:pt>
              </c:numCache>
            </c:numRef>
          </c:val>
        </c:ser>
        <c:ser>
          <c:idx val="2"/>
          <c:order val="2"/>
          <c:tx>
            <c:strRef>
              <c:f>Sheet14!$D$1</c:f>
              <c:strCache>
                <c:ptCount val="1"/>
                <c:pt idx="0">
                  <c:v>H23</c:v>
                </c:pt>
              </c:strCache>
            </c:strRef>
          </c:tx>
          <c:invertIfNegative val="0"/>
          <c:cat>
            <c:strRef>
              <c:f>Sheet14!$A$2:$A$9</c:f>
              <c:strCache>
                <c:ptCount val="8"/>
                <c:pt idx="0">
                  <c:v>20歳未満</c:v>
                </c:pt>
                <c:pt idx="1">
                  <c:v>20歳代</c:v>
                </c:pt>
                <c:pt idx="2">
                  <c:v>30歳代</c:v>
                </c:pt>
                <c:pt idx="3">
                  <c:v>40歳代</c:v>
                </c:pt>
                <c:pt idx="4">
                  <c:v>50歳代</c:v>
                </c:pt>
                <c:pt idx="5">
                  <c:v>60歳代</c:v>
                </c:pt>
                <c:pt idx="6">
                  <c:v>70歳代</c:v>
                </c:pt>
                <c:pt idx="7">
                  <c:v>80歳以上</c:v>
                </c:pt>
              </c:strCache>
            </c:strRef>
          </c:cat>
          <c:val>
            <c:numRef>
              <c:f>Sheet14!$D$2:$D$9</c:f>
              <c:numCache>
                <c:formatCode>0.0_ </c:formatCode>
                <c:ptCount val="8"/>
                <c:pt idx="0">
                  <c:v>2.8065291093199218</c:v>
                </c:pt>
                <c:pt idx="1">
                  <c:v>11.463683052090975</c:v>
                </c:pt>
                <c:pt idx="2">
                  <c:v>18.807598269700961</c:v>
                </c:pt>
                <c:pt idx="3">
                  <c:v>14.238213690461235</c:v>
                </c:pt>
                <c:pt idx="4">
                  <c:v>22.632915331678301</c:v>
                </c:pt>
                <c:pt idx="5">
                  <c:v>19.996429209069806</c:v>
                </c:pt>
                <c:pt idx="6">
                  <c:v>17.864247955761627</c:v>
                </c:pt>
                <c:pt idx="7">
                  <c:v>34.057198168081236</c:v>
                </c:pt>
              </c:numCache>
            </c:numRef>
          </c:val>
        </c:ser>
        <c:ser>
          <c:idx val="3"/>
          <c:order val="3"/>
          <c:tx>
            <c:strRef>
              <c:f>Sheet14!$E$1</c:f>
              <c:strCache>
                <c:ptCount val="1"/>
                <c:pt idx="0">
                  <c:v>H24</c:v>
                </c:pt>
              </c:strCache>
            </c:strRef>
          </c:tx>
          <c:invertIfNegative val="0"/>
          <c:cat>
            <c:strRef>
              <c:f>Sheet14!$A$2:$A$9</c:f>
              <c:strCache>
                <c:ptCount val="8"/>
                <c:pt idx="0">
                  <c:v>20歳未満</c:v>
                </c:pt>
                <c:pt idx="1">
                  <c:v>20歳代</c:v>
                </c:pt>
                <c:pt idx="2">
                  <c:v>30歳代</c:v>
                </c:pt>
                <c:pt idx="3">
                  <c:v>40歳代</c:v>
                </c:pt>
                <c:pt idx="4">
                  <c:v>50歳代</c:v>
                </c:pt>
                <c:pt idx="5">
                  <c:v>60歳代</c:v>
                </c:pt>
                <c:pt idx="6">
                  <c:v>70歳代</c:v>
                </c:pt>
                <c:pt idx="7">
                  <c:v>80歳以上</c:v>
                </c:pt>
              </c:strCache>
            </c:strRef>
          </c:cat>
          <c:val>
            <c:numRef>
              <c:f>Sheet14!$E$2:$E$9</c:f>
              <c:numCache>
                <c:formatCode>0.0_ </c:formatCode>
                <c:ptCount val="8"/>
                <c:pt idx="0">
                  <c:v>1.15738061618944</c:v>
                </c:pt>
                <c:pt idx="1">
                  <c:v>13.318158704022084</c:v>
                </c:pt>
                <c:pt idx="2">
                  <c:v>13.299876754475408</c:v>
                </c:pt>
                <c:pt idx="3">
                  <c:v>17.71703366236396</c:v>
                </c:pt>
                <c:pt idx="4">
                  <c:v>20.44482088876557</c:v>
                </c:pt>
                <c:pt idx="5">
                  <c:v>18.923995626454346</c:v>
                </c:pt>
                <c:pt idx="6">
                  <c:v>16.431423454213839</c:v>
                </c:pt>
                <c:pt idx="7">
                  <c:v>23.385734701831883</c:v>
                </c:pt>
              </c:numCache>
            </c:numRef>
          </c:val>
        </c:ser>
        <c:ser>
          <c:idx val="4"/>
          <c:order val="4"/>
          <c:tx>
            <c:strRef>
              <c:f>Sheet14!$F$1</c:f>
              <c:strCache>
                <c:ptCount val="1"/>
                <c:pt idx="0">
                  <c:v>H25</c:v>
                </c:pt>
              </c:strCache>
            </c:strRef>
          </c:tx>
          <c:invertIfNegative val="0"/>
          <c:cat>
            <c:strRef>
              <c:f>Sheet14!$A$2:$A$9</c:f>
              <c:strCache>
                <c:ptCount val="8"/>
                <c:pt idx="0">
                  <c:v>20歳未満</c:v>
                </c:pt>
                <c:pt idx="1">
                  <c:v>20歳代</c:v>
                </c:pt>
                <c:pt idx="2">
                  <c:v>30歳代</c:v>
                </c:pt>
                <c:pt idx="3">
                  <c:v>40歳代</c:v>
                </c:pt>
                <c:pt idx="4">
                  <c:v>50歳代</c:v>
                </c:pt>
                <c:pt idx="5">
                  <c:v>60歳代</c:v>
                </c:pt>
                <c:pt idx="6">
                  <c:v>70歳代</c:v>
                </c:pt>
                <c:pt idx="7">
                  <c:v>80歳以上</c:v>
                </c:pt>
              </c:strCache>
            </c:strRef>
          </c:cat>
          <c:val>
            <c:numRef>
              <c:f>Sheet14!$F$2:$F$9</c:f>
              <c:numCache>
                <c:formatCode>0.0_ </c:formatCode>
                <c:ptCount val="8"/>
                <c:pt idx="0">
                  <c:v>0.59173698474502057</c:v>
                </c:pt>
                <c:pt idx="1">
                  <c:v>17.363910352611406</c:v>
                </c:pt>
                <c:pt idx="2">
                  <c:v>8.2236090678995986</c:v>
                </c:pt>
                <c:pt idx="3">
                  <c:v>12.67352163370143</c:v>
                </c:pt>
                <c:pt idx="4">
                  <c:v>7.4773063751514153</c:v>
                </c:pt>
                <c:pt idx="5">
                  <c:v>11.75608204362198</c:v>
                </c:pt>
                <c:pt idx="6">
                  <c:v>16.628006551434581</c:v>
                </c:pt>
                <c:pt idx="7">
                  <c:v>38.739778172661509</c:v>
                </c:pt>
              </c:numCache>
            </c:numRef>
          </c:val>
        </c:ser>
        <c:dLbls>
          <c:showLegendKey val="0"/>
          <c:showVal val="0"/>
          <c:showCatName val="0"/>
          <c:showSerName val="0"/>
          <c:showPercent val="0"/>
          <c:showBubbleSize val="0"/>
        </c:dLbls>
        <c:gapWidth val="150"/>
        <c:axId val="183370112"/>
        <c:axId val="183371648"/>
      </c:barChart>
      <c:catAx>
        <c:axId val="183370112"/>
        <c:scaling>
          <c:orientation val="minMax"/>
        </c:scaling>
        <c:delete val="0"/>
        <c:axPos val="b"/>
        <c:majorTickMark val="none"/>
        <c:minorTickMark val="none"/>
        <c:tickLblPos val="nextTo"/>
        <c:crossAx val="183371648"/>
        <c:crosses val="autoZero"/>
        <c:auto val="1"/>
        <c:lblAlgn val="ctr"/>
        <c:lblOffset val="100"/>
        <c:noMultiLvlLbl val="0"/>
      </c:catAx>
      <c:valAx>
        <c:axId val="183371648"/>
        <c:scaling>
          <c:orientation val="minMax"/>
          <c:max val="80"/>
        </c:scaling>
        <c:delete val="0"/>
        <c:axPos val="l"/>
        <c:majorGridlines/>
        <c:title>
          <c:tx>
            <c:rich>
              <a:bodyPr rot="0" vert="wordArtVertRtl"/>
              <a:lstStyle/>
              <a:p>
                <a:pPr>
                  <a:defRPr/>
                </a:pPr>
                <a:r>
                  <a:rPr lang="ja-JP" altLang="en-US"/>
                  <a:t>人口十万人あたり</a:t>
                </a:r>
                <a:r>
                  <a:rPr lang="en-US" altLang="ja-JP"/>
                  <a:t>(</a:t>
                </a:r>
                <a:r>
                  <a:rPr lang="ja-JP" altLang="en-US"/>
                  <a:t>人</a:t>
                </a:r>
                <a:r>
                  <a:rPr lang="en-US" altLang="ja-JP"/>
                  <a:t>)</a:t>
                </a:r>
                <a:endParaRPr lang="ja-JP" altLang="en-US"/>
              </a:p>
            </c:rich>
          </c:tx>
          <c:overlay val="0"/>
        </c:title>
        <c:numFmt formatCode="0.0_ " sourceLinked="1"/>
        <c:majorTickMark val="none"/>
        <c:minorTickMark val="none"/>
        <c:tickLblPos val="nextTo"/>
        <c:crossAx val="183370112"/>
        <c:crosses val="autoZero"/>
        <c:crossBetween val="between"/>
      </c:valAx>
    </c:plotArea>
    <c:legend>
      <c:legendPos val="r"/>
      <c:layout>
        <c:manualLayout>
          <c:xMode val="edge"/>
          <c:yMode val="edge"/>
          <c:x val="0.82573744247552217"/>
          <c:y val="3.9606653897992498E-2"/>
          <c:w val="8.5033749366415237E-2"/>
          <c:h val="0.31267822941051288"/>
        </c:manualLayout>
      </c:layout>
      <c:overlay val="1"/>
    </c:legend>
    <c:plotVisOnly val="1"/>
    <c:dispBlanksAs val="gap"/>
    <c:showDLblsOverMax val="0"/>
  </c:chart>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ja-JP"/>
              <a:t>原因･動機別自殺者数（福島県）</a:t>
            </a:r>
          </a:p>
        </c:rich>
      </c:tx>
      <c:layout>
        <c:manualLayout>
          <c:xMode val="edge"/>
          <c:yMode val="edge"/>
          <c:x val="0.13854660720473858"/>
          <c:y val="4.5502912563280012E-2"/>
        </c:manualLayout>
      </c:layout>
      <c:overlay val="1"/>
    </c:title>
    <c:autoTitleDeleted val="0"/>
    <c:plotArea>
      <c:layout/>
      <c:barChart>
        <c:barDir val="col"/>
        <c:grouping val="clustered"/>
        <c:varyColors val="0"/>
        <c:ser>
          <c:idx val="0"/>
          <c:order val="0"/>
          <c:tx>
            <c:strRef>
              <c:f>原因・動機別!$A$22</c:f>
              <c:strCache>
                <c:ptCount val="1"/>
                <c:pt idx="0">
                  <c:v>H21</c:v>
                </c:pt>
              </c:strCache>
            </c:strRef>
          </c:tx>
          <c:invertIfNegative val="0"/>
          <c:cat>
            <c:strRef>
              <c:f>原因・動機別!$B$21:$I$21</c:f>
              <c:strCache>
                <c:ptCount val="8"/>
                <c:pt idx="0">
                  <c:v>家庭問題</c:v>
                </c:pt>
                <c:pt idx="1">
                  <c:v>健康問題</c:v>
                </c:pt>
                <c:pt idx="2">
                  <c:v>経済・生活問題</c:v>
                </c:pt>
                <c:pt idx="3">
                  <c:v>勤務問題</c:v>
                </c:pt>
                <c:pt idx="4">
                  <c:v>男女問題</c:v>
                </c:pt>
                <c:pt idx="5">
                  <c:v>学校問題</c:v>
                </c:pt>
                <c:pt idx="6">
                  <c:v>その他</c:v>
                </c:pt>
                <c:pt idx="7">
                  <c:v>不詳</c:v>
                </c:pt>
              </c:strCache>
            </c:strRef>
          </c:cat>
          <c:val>
            <c:numRef>
              <c:f>原因・動機別!$B$22:$I$22</c:f>
              <c:numCache>
                <c:formatCode>General</c:formatCode>
                <c:ptCount val="8"/>
                <c:pt idx="0">
                  <c:v>83</c:v>
                </c:pt>
                <c:pt idx="1">
                  <c:v>248</c:v>
                </c:pt>
                <c:pt idx="2">
                  <c:v>191</c:v>
                </c:pt>
                <c:pt idx="3">
                  <c:v>41</c:v>
                </c:pt>
                <c:pt idx="4">
                  <c:v>18</c:v>
                </c:pt>
                <c:pt idx="5">
                  <c:v>3</c:v>
                </c:pt>
                <c:pt idx="6">
                  <c:v>33</c:v>
                </c:pt>
                <c:pt idx="7">
                  <c:v>159</c:v>
                </c:pt>
              </c:numCache>
            </c:numRef>
          </c:val>
        </c:ser>
        <c:ser>
          <c:idx val="1"/>
          <c:order val="1"/>
          <c:tx>
            <c:strRef>
              <c:f>原因・動機別!$A$23</c:f>
              <c:strCache>
                <c:ptCount val="1"/>
                <c:pt idx="0">
                  <c:v>H22</c:v>
                </c:pt>
              </c:strCache>
            </c:strRef>
          </c:tx>
          <c:invertIfNegative val="0"/>
          <c:cat>
            <c:strRef>
              <c:f>原因・動機別!$B$21:$I$21</c:f>
              <c:strCache>
                <c:ptCount val="8"/>
                <c:pt idx="0">
                  <c:v>家庭問題</c:v>
                </c:pt>
                <c:pt idx="1">
                  <c:v>健康問題</c:v>
                </c:pt>
                <c:pt idx="2">
                  <c:v>経済・生活問題</c:v>
                </c:pt>
                <c:pt idx="3">
                  <c:v>勤務問題</c:v>
                </c:pt>
                <c:pt idx="4">
                  <c:v>男女問題</c:v>
                </c:pt>
                <c:pt idx="5">
                  <c:v>学校問題</c:v>
                </c:pt>
                <c:pt idx="6">
                  <c:v>その他</c:v>
                </c:pt>
                <c:pt idx="7">
                  <c:v>不詳</c:v>
                </c:pt>
              </c:strCache>
            </c:strRef>
          </c:cat>
          <c:val>
            <c:numRef>
              <c:f>原因・動機別!$B$23:$I$23</c:f>
              <c:numCache>
                <c:formatCode>General</c:formatCode>
                <c:ptCount val="8"/>
                <c:pt idx="0">
                  <c:v>95</c:v>
                </c:pt>
                <c:pt idx="1">
                  <c:v>290</c:v>
                </c:pt>
                <c:pt idx="2">
                  <c:v>144</c:v>
                </c:pt>
                <c:pt idx="3">
                  <c:v>54</c:v>
                </c:pt>
                <c:pt idx="4">
                  <c:v>20</c:v>
                </c:pt>
                <c:pt idx="5">
                  <c:v>4</c:v>
                </c:pt>
                <c:pt idx="6">
                  <c:v>21</c:v>
                </c:pt>
                <c:pt idx="7">
                  <c:v>95</c:v>
                </c:pt>
              </c:numCache>
            </c:numRef>
          </c:val>
        </c:ser>
        <c:ser>
          <c:idx val="2"/>
          <c:order val="2"/>
          <c:tx>
            <c:strRef>
              <c:f>原因・動機別!$A$24</c:f>
              <c:strCache>
                <c:ptCount val="1"/>
                <c:pt idx="0">
                  <c:v>H23</c:v>
                </c:pt>
              </c:strCache>
            </c:strRef>
          </c:tx>
          <c:invertIfNegative val="0"/>
          <c:cat>
            <c:strRef>
              <c:f>原因・動機別!$B$21:$I$21</c:f>
              <c:strCache>
                <c:ptCount val="8"/>
                <c:pt idx="0">
                  <c:v>家庭問題</c:v>
                </c:pt>
                <c:pt idx="1">
                  <c:v>健康問題</c:v>
                </c:pt>
                <c:pt idx="2">
                  <c:v>経済・生活問題</c:v>
                </c:pt>
                <c:pt idx="3">
                  <c:v>勤務問題</c:v>
                </c:pt>
                <c:pt idx="4">
                  <c:v>男女問題</c:v>
                </c:pt>
                <c:pt idx="5">
                  <c:v>学校問題</c:v>
                </c:pt>
                <c:pt idx="6">
                  <c:v>その他</c:v>
                </c:pt>
                <c:pt idx="7">
                  <c:v>不詳</c:v>
                </c:pt>
              </c:strCache>
            </c:strRef>
          </c:cat>
          <c:val>
            <c:numRef>
              <c:f>原因・動機別!$B$24:$I$24</c:f>
              <c:numCache>
                <c:formatCode>General</c:formatCode>
                <c:ptCount val="8"/>
                <c:pt idx="0">
                  <c:v>111</c:v>
                </c:pt>
                <c:pt idx="1">
                  <c:v>288</c:v>
                </c:pt>
                <c:pt idx="2">
                  <c:v>114</c:v>
                </c:pt>
                <c:pt idx="3">
                  <c:v>44</c:v>
                </c:pt>
                <c:pt idx="4">
                  <c:v>20</c:v>
                </c:pt>
                <c:pt idx="5">
                  <c:v>7</c:v>
                </c:pt>
                <c:pt idx="6">
                  <c:v>35</c:v>
                </c:pt>
                <c:pt idx="7">
                  <c:v>83</c:v>
                </c:pt>
              </c:numCache>
            </c:numRef>
          </c:val>
        </c:ser>
        <c:ser>
          <c:idx val="3"/>
          <c:order val="3"/>
          <c:tx>
            <c:strRef>
              <c:f>原因・動機別!$A$25</c:f>
              <c:strCache>
                <c:ptCount val="1"/>
                <c:pt idx="0">
                  <c:v>H24</c:v>
                </c:pt>
              </c:strCache>
            </c:strRef>
          </c:tx>
          <c:invertIfNegative val="0"/>
          <c:cat>
            <c:strRef>
              <c:f>原因・動機別!$B$21:$I$21</c:f>
              <c:strCache>
                <c:ptCount val="8"/>
                <c:pt idx="0">
                  <c:v>家庭問題</c:v>
                </c:pt>
                <c:pt idx="1">
                  <c:v>健康問題</c:v>
                </c:pt>
                <c:pt idx="2">
                  <c:v>経済・生活問題</c:v>
                </c:pt>
                <c:pt idx="3">
                  <c:v>勤務問題</c:v>
                </c:pt>
                <c:pt idx="4">
                  <c:v>男女問題</c:v>
                </c:pt>
                <c:pt idx="5">
                  <c:v>学校問題</c:v>
                </c:pt>
                <c:pt idx="6">
                  <c:v>その他</c:v>
                </c:pt>
                <c:pt idx="7">
                  <c:v>不詳</c:v>
                </c:pt>
              </c:strCache>
            </c:strRef>
          </c:cat>
          <c:val>
            <c:numRef>
              <c:f>原因・動機別!$B$25:$I$25</c:f>
              <c:numCache>
                <c:formatCode>General</c:formatCode>
                <c:ptCount val="8"/>
                <c:pt idx="0">
                  <c:v>84</c:v>
                </c:pt>
                <c:pt idx="1">
                  <c:v>209</c:v>
                </c:pt>
                <c:pt idx="2">
                  <c:v>73</c:v>
                </c:pt>
                <c:pt idx="3">
                  <c:v>36</c:v>
                </c:pt>
                <c:pt idx="4">
                  <c:v>13</c:v>
                </c:pt>
                <c:pt idx="5">
                  <c:v>5</c:v>
                </c:pt>
                <c:pt idx="6">
                  <c:v>26</c:v>
                </c:pt>
                <c:pt idx="7">
                  <c:v>123</c:v>
                </c:pt>
              </c:numCache>
            </c:numRef>
          </c:val>
        </c:ser>
        <c:ser>
          <c:idx val="4"/>
          <c:order val="4"/>
          <c:tx>
            <c:strRef>
              <c:f>原因・動機別!$A$26</c:f>
              <c:strCache>
                <c:ptCount val="1"/>
                <c:pt idx="0">
                  <c:v>H25</c:v>
                </c:pt>
              </c:strCache>
            </c:strRef>
          </c:tx>
          <c:invertIfNegative val="0"/>
          <c:cat>
            <c:strRef>
              <c:f>原因・動機別!$B$21:$I$21</c:f>
              <c:strCache>
                <c:ptCount val="8"/>
                <c:pt idx="0">
                  <c:v>家庭問題</c:v>
                </c:pt>
                <c:pt idx="1">
                  <c:v>健康問題</c:v>
                </c:pt>
                <c:pt idx="2">
                  <c:v>経済・生活問題</c:v>
                </c:pt>
                <c:pt idx="3">
                  <c:v>勤務問題</c:v>
                </c:pt>
                <c:pt idx="4">
                  <c:v>男女問題</c:v>
                </c:pt>
                <c:pt idx="5">
                  <c:v>学校問題</c:v>
                </c:pt>
                <c:pt idx="6">
                  <c:v>その他</c:v>
                </c:pt>
                <c:pt idx="7">
                  <c:v>不詳</c:v>
                </c:pt>
              </c:strCache>
            </c:strRef>
          </c:cat>
          <c:val>
            <c:numRef>
              <c:f>原因・動機別!$B$26:$I$26</c:f>
              <c:numCache>
                <c:formatCode>General</c:formatCode>
                <c:ptCount val="8"/>
                <c:pt idx="0">
                  <c:v>57</c:v>
                </c:pt>
                <c:pt idx="1">
                  <c:v>209</c:v>
                </c:pt>
                <c:pt idx="2">
                  <c:v>55</c:v>
                </c:pt>
                <c:pt idx="3">
                  <c:v>42</c:v>
                </c:pt>
                <c:pt idx="4">
                  <c:v>15</c:v>
                </c:pt>
                <c:pt idx="5">
                  <c:v>6</c:v>
                </c:pt>
                <c:pt idx="6">
                  <c:v>20</c:v>
                </c:pt>
                <c:pt idx="7">
                  <c:v>143</c:v>
                </c:pt>
              </c:numCache>
            </c:numRef>
          </c:val>
        </c:ser>
        <c:dLbls>
          <c:showLegendKey val="0"/>
          <c:showVal val="0"/>
          <c:showCatName val="0"/>
          <c:showSerName val="0"/>
          <c:showPercent val="0"/>
          <c:showBubbleSize val="0"/>
        </c:dLbls>
        <c:gapWidth val="150"/>
        <c:axId val="184137600"/>
        <c:axId val="184139136"/>
      </c:barChart>
      <c:catAx>
        <c:axId val="184137600"/>
        <c:scaling>
          <c:orientation val="minMax"/>
        </c:scaling>
        <c:delete val="0"/>
        <c:axPos val="b"/>
        <c:majorTickMark val="none"/>
        <c:minorTickMark val="none"/>
        <c:tickLblPos val="nextTo"/>
        <c:crossAx val="184139136"/>
        <c:crosses val="autoZero"/>
        <c:auto val="1"/>
        <c:lblAlgn val="ctr"/>
        <c:lblOffset val="100"/>
        <c:noMultiLvlLbl val="0"/>
      </c:catAx>
      <c:valAx>
        <c:axId val="184139136"/>
        <c:scaling>
          <c:orientation val="minMax"/>
        </c:scaling>
        <c:delete val="0"/>
        <c:axPos val="l"/>
        <c:majorGridlines/>
        <c:title>
          <c:tx>
            <c:rich>
              <a:bodyPr rot="0" vert="wordArtVertRtl"/>
              <a:lstStyle/>
              <a:p>
                <a:pPr>
                  <a:defRPr/>
                </a:pPr>
                <a:r>
                  <a:rPr lang="ja-JP"/>
                  <a:t>自殺者数（人）</a:t>
                </a:r>
              </a:p>
            </c:rich>
          </c:tx>
          <c:layout>
            <c:manualLayout>
              <c:xMode val="edge"/>
              <c:yMode val="edge"/>
              <c:x val="1.6956411561520602E-2"/>
              <c:y val="0.22757429773647123"/>
            </c:manualLayout>
          </c:layout>
          <c:overlay val="0"/>
        </c:title>
        <c:numFmt formatCode="General" sourceLinked="1"/>
        <c:majorTickMark val="none"/>
        <c:minorTickMark val="none"/>
        <c:tickLblPos val="nextTo"/>
        <c:crossAx val="184137600"/>
        <c:crosses val="autoZero"/>
        <c:crossBetween val="between"/>
      </c:valAx>
      <c:dTable>
        <c:showHorzBorder val="1"/>
        <c:showVertBorder val="1"/>
        <c:showOutline val="1"/>
        <c:showKeys val="1"/>
      </c:dTable>
    </c:plotArea>
    <c:legend>
      <c:legendPos val="r"/>
      <c:layout>
        <c:manualLayout>
          <c:xMode val="edge"/>
          <c:yMode val="edge"/>
          <c:x val="0.8867496590859103"/>
          <c:y val="3.2893256763957129E-2"/>
          <c:w val="7.6006393055616656E-2"/>
          <c:h val="0.24749669449213585"/>
        </c:manualLayout>
      </c:layout>
      <c:overlay val="1"/>
    </c:legend>
    <c:plotVisOnly val="1"/>
    <c:dispBlanksAs val="gap"/>
    <c:showDLblsOverMax val="0"/>
  </c:chart>
  <c:txPr>
    <a:bodyPr/>
    <a:lstStyle/>
    <a:p>
      <a:pPr>
        <a:defRPr sz="900"/>
      </a:pPr>
      <a:endParaRPr lang="ja-JP"/>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ja-JP" altLang="en-US" sz="1200"/>
              <a:t>有効求人倍率</a:t>
            </a:r>
          </a:p>
        </c:rich>
      </c:tx>
      <c:layout>
        <c:manualLayout>
          <c:xMode val="edge"/>
          <c:yMode val="edge"/>
          <c:x val="0.19784251906106898"/>
          <c:y val="4.5269729000996461E-2"/>
        </c:manualLayout>
      </c:layout>
      <c:overlay val="1"/>
    </c:title>
    <c:autoTitleDeleted val="0"/>
    <c:plotArea>
      <c:layout/>
      <c:lineChart>
        <c:grouping val="standard"/>
        <c:varyColors val="0"/>
        <c:ser>
          <c:idx val="0"/>
          <c:order val="0"/>
          <c:tx>
            <c:strRef>
              <c:f>Sheet1!$J$1</c:f>
              <c:strCache>
                <c:ptCount val="1"/>
                <c:pt idx="0">
                  <c:v>全国</c:v>
                </c:pt>
              </c:strCache>
            </c:strRef>
          </c:tx>
          <c:marker>
            <c:symbol val="none"/>
          </c:marker>
          <c:cat>
            <c:strRef>
              <c:f>Sheet1!$I$2:$I$51</c:f>
              <c:strCache>
                <c:ptCount val="50"/>
                <c:pt idx="0">
                  <c:v>平成22年1月</c:v>
                </c:pt>
                <c:pt idx="1">
                  <c:v>2月</c:v>
                </c:pt>
                <c:pt idx="2">
                  <c:v>3月</c:v>
                </c:pt>
                <c:pt idx="3">
                  <c:v>4月</c:v>
                </c:pt>
                <c:pt idx="4">
                  <c:v>5月</c:v>
                </c:pt>
                <c:pt idx="5">
                  <c:v>6月</c:v>
                </c:pt>
                <c:pt idx="6">
                  <c:v>7月</c:v>
                </c:pt>
                <c:pt idx="7">
                  <c:v>8月</c:v>
                </c:pt>
                <c:pt idx="8">
                  <c:v>9月</c:v>
                </c:pt>
                <c:pt idx="9">
                  <c:v>10月</c:v>
                </c:pt>
                <c:pt idx="10">
                  <c:v>11月</c:v>
                </c:pt>
                <c:pt idx="11">
                  <c:v>12月</c:v>
                </c:pt>
                <c:pt idx="12">
                  <c:v>平成23年1月</c:v>
                </c:pt>
                <c:pt idx="13">
                  <c:v>2月</c:v>
                </c:pt>
                <c:pt idx="14">
                  <c:v>3月</c:v>
                </c:pt>
                <c:pt idx="15">
                  <c:v>4月</c:v>
                </c:pt>
                <c:pt idx="16">
                  <c:v>5月</c:v>
                </c:pt>
                <c:pt idx="17">
                  <c:v>6月</c:v>
                </c:pt>
                <c:pt idx="18">
                  <c:v>7月</c:v>
                </c:pt>
                <c:pt idx="19">
                  <c:v>8月</c:v>
                </c:pt>
                <c:pt idx="20">
                  <c:v>9月</c:v>
                </c:pt>
                <c:pt idx="21">
                  <c:v>10月</c:v>
                </c:pt>
                <c:pt idx="22">
                  <c:v>11月</c:v>
                </c:pt>
                <c:pt idx="23">
                  <c:v>12月</c:v>
                </c:pt>
                <c:pt idx="24">
                  <c:v>平成24年1月</c:v>
                </c:pt>
                <c:pt idx="25">
                  <c:v>2月</c:v>
                </c:pt>
                <c:pt idx="26">
                  <c:v>3月</c:v>
                </c:pt>
                <c:pt idx="27">
                  <c:v>4月</c:v>
                </c:pt>
                <c:pt idx="28">
                  <c:v>5月</c:v>
                </c:pt>
                <c:pt idx="29">
                  <c:v>6月</c:v>
                </c:pt>
                <c:pt idx="30">
                  <c:v>7月</c:v>
                </c:pt>
                <c:pt idx="31">
                  <c:v>8月</c:v>
                </c:pt>
                <c:pt idx="32">
                  <c:v>9月</c:v>
                </c:pt>
                <c:pt idx="33">
                  <c:v>10月</c:v>
                </c:pt>
                <c:pt idx="34">
                  <c:v>11月</c:v>
                </c:pt>
                <c:pt idx="35">
                  <c:v>12月</c:v>
                </c:pt>
                <c:pt idx="36">
                  <c:v>平成25年1月</c:v>
                </c:pt>
                <c:pt idx="37">
                  <c:v>2月</c:v>
                </c:pt>
                <c:pt idx="38">
                  <c:v>3月</c:v>
                </c:pt>
                <c:pt idx="39">
                  <c:v>4月</c:v>
                </c:pt>
                <c:pt idx="40">
                  <c:v>5月</c:v>
                </c:pt>
                <c:pt idx="41">
                  <c:v>6月</c:v>
                </c:pt>
                <c:pt idx="42">
                  <c:v>7月</c:v>
                </c:pt>
                <c:pt idx="43">
                  <c:v>8月</c:v>
                </c:pt>
                <c:pt idx="44">
                  <c:v>9月</c:v>
                </c:pt>
                <c:pt idx="45">
                  <c:v>10月</c:v>
                </c:pt>
                <c:pt idx="46">
                  <c:v>11月</c:v>
                </c:pt>
                <c:pt idx="47">
                  <c:v>12月</c:v>
                </c:pt>
                <c:pt idx="48">
                  <c:v>平成26年1月</c:v>
                </c:pt>
                <c:pt idx="49">
                  <c:v>2月</c:v>
                </c:pt>
              </c:strCache>
            </c:strRef>
          </c:cat>
          <c:val>
            <c:numRef>
              <c:f>Sheet1!$J$2:$J$51</c:f>
              <c:numCache>
                <c:formatCode>General</c:formatCode>
                <c:ptCount val="50"/>
                <c:pt idx="0">
                  <c:v>0.46</c:v>
                </c:pt>
                <c:pt idx="1">
                  <c:v>0.47</c:v>
                </c:pt>
                <c:pt idx="2">
                  <c:v>0.49</c:v>
                </c:pt>
                <c:pt idx="3">
                  <c:v>0.48</c:v>
                </c:pt>
                <c:pt idx="4">
                  <c:v>0.5</c:v>
                </c:pt>
                <c:pt idx="5">
                  <c:v>0.52</c:v>
                </c:pt>
                <c:pt idx="6">
                  <c:v>0.53</c:v>
                </c:pt>
                <c:pt idx="7">
                  <c:v>0.54</c:v>
                </c:pt>
                <c:pt idx="8">
                  <c:v>0.55000000000000004</c:v>
                </c:pt>
                <c:pt idx="9">
                  <c:v>0.56000000000000005</c:v>
                </c:pt>
                <c:pt idx="10">
                  <c:v>0.56999999999999995</c:v>
                </c:pt>
                <c:pt idx="11">
                  <c:v>0.57999999999999996</c:v>
                </c:pt>
                <c:pt idx="12">
                  <c:v>0.61</c:v>
                </c:pt>
                <c:pt idx="13">
                  <c:v>0.62</c:v>
                </c:pt>
                <c:pt idx="14">
                  <c:v>0.63</c:v>
                </c:pt>
                <c:pt idx="15">
                  <c:v>0.61</c:v>
                </c:pt>
                <c:pt idx="16">
                  <c:v>0.61</c:v>
                </c:pt>
                <c:pt idx="17">
                  <c:v>0.63</c:v>
                </c:pt>
                <c:pt idx="18">
                  <c:v>0.64</c:v>
                </c:pt>
                <c:pt idx="19">
                  <c:v>0.66</c:v>
                </c:pt>
                <c:pt idx="20">
                  <c:v>0.67</c:v>
                </c:pt>
                <c:pt idx="21">
                  <c:v>0.69</c:v>
                </c:pt>
                <c:pt idx="22">
                  <c:v>0.71</c:v>
                </c:pt>
                <c:pt idx="23">
                  <c:v>0.72</c:v>
                </c:pt>
                <c:pt idx="24">
                  <c:v>0.74</c:v>
                </c:pt>
                <c:pt idx="25">
                  <c:v>0.75</c:v>
                </c:pt>
                <c:pt idx="26">
                  <c:v>0.76</c:v>
                </c:pt>
                <c:pt idx="27">
                  <c:v>0.79</c:v>
                </c:pt>
                <c:pt idx="28">
                  <c:v>0.8</c:v>
                </c:pt>
                <c:pt idx="29">
                  <c:v>0.81</c:v>
                </c:pt>
                <c:pt idx="30">
                  <c:v>0.81</c:v>
                </c:pt>
                <c:pt idx="31">
                  <c:v>0.81</c:v>
                </c:pt>
                <c:pt idx="32">
                  <c:v>0.81</c:v>
                </c:pt>
                <c:pt idx="33">
                  <c:v>0.81</c:v>
                </c:pt>
                <c:pt idx="34">
                  <c:v>0.82</c:v>
                </c:pt>
                <c:pt idx="35">
                  <c:v>0.83</c:v>
                </c:pt>
                <c:pt idx="36">
                  <c:v>0.85</c:v>
                </c:pt>
                <c:pt idx="37">
                  <c:v>0.85</c:v>
                </c:pt>
                <c:pt idx="38">
                  <c:v>0.86</c:v>
                </c:pt>
                <c:pt idx="39">
                  <c:v>0.89</c:v>
                </c:pt>
                <c:pt idx="40">
                  <c:v>0.9</c:v>
                </c:pt>
                <c:pt idx="41">
                  <c:v>0.92</c:v>
                </c:pt>
                <c:pt idx="42">
                  <c:v>0.94</c:v>
                </c:pt>
                <c:pt idx="43">
                  <c:v>0.95</c:v>
                </c:pt>
                <c:pt idx="44">
                  <c:v>0.96</c:v>
                </c:pt>
                <c:pt idx="45">
                  <c:v>0.98</c:v>
                </c:pt>
                <c:pt idx="46">
                  <c:v>1.01</c:v>
                </c:pt>
                <c:pt idx="47">
                  <c:v>1.03</c:v>
                </c:pt>
                <c:pt idx="48">
                  <c:v>1.04</c:v>
                </c:pt>
                <c:pt idx="49">
                  <c:v>1.05</c:v>
                </c:pt>
              </c:numCache>
            </c:numRef>
          </c:val>
          <c:smooth val="0"/>
        </c:ser>
        <c:ser>
          <c:idx val="1"/>
          <c:order val="1"/>
          <c:tx>
            <c:strRef>
              <c:f>Sheet1!$K$1</c:f>
              <c:strCache>
                <c:ptCount val="1"/>
                <c:pt idx="0">
                  <c:v>福島</c:v>
                </c:pt>
              </c:strCache>
            </c:strRef>
          </c:tx>
          <c:marker>
            <c:symbol val="none"/>
          </c:marker>
          <c:cat>
            <c:strRef>
              <c:f>Sheet1!$I$2:$I$51</c:f>
              <c:strCache>
                <c:ptCount val="50"/>
                <c:pt idx="0">
                  <c:v>平成22年1月</c:v>
                </c:pt>
                <c:pt idx="1">
                  <c:v>2月</c:v>
                </c:pt>
                <c:pt idx="2">
                  <c:v>3月</c:v>
                </c:pt>
                <c:pt idx="3">
                  <c:v>4月</c:v>
                </c:pt>
                <c:pt idx="4">
                  <c:v>5月</c:v>
                </c:pt>
                <c:pt idx="5">
                  <c:v>6月</c:v>
                </c:pt>
                <c:pt idx="6">
                  <c:v>7月</c:v>
                </c:pt>
                <c:pt idx="7">
                  <c:v>8月</c:v>
                </c:pt>
                <c:pt idx="8">
                  <c:v>9月</c:v>
                </c:pt>
                <c:pt idx="9">
                  <c:v>10月</c:v>
                </c:pt>
                <c:pt idx="10">
                  <c:v>11月</c:v>
                </c:pt>
                <c:pt idx="11">
                  <c:v>12月</c:v>
                </c:pt>
                <c:pt idx="12">
                  <c:v>平成23年1月</c:v>
                </c:pt>
                <c:pt idx="13">
                  <c:v>2月</c:v>
                </c:pt>
                <c:pt idx="14">
                  <c:v>3月</c:v>
                </c:pt>
                <c:pt idx="15">
                  <c:v>4月</c:v>
                </c:pt>
                <c:pt idx="16">
                  <c:v>5月</c:v>
                </c:pt>
                <c:pt idx="17">
                  <c:v>6月</c:v>
                </c:pt>
                <c:pt idx="18">
                  <c:v>7月</c:v>
                </c:pt>
                <c:pt idx="19">
                  <c:v>8月</c:v>
                </c:pt>
                <c:pt idx="20">
                  <c:v>9月</c:v>
                </c:pt>
                <c:pt idx="21">
                  <c:v>10月</c:v>
                </c:pt>
                <c:pt idx="22">
                  <c:v>11月</c:v>
                </c:pt>
                <c:pt idx="23">
                  <c:v>12月</c:v>
                </c:pt>
                <c:pt idx="24">
                  <c:v>平成24年1月</c:v>
                </c:pt>
                <c:pt idx="25">
                  <c:v>2月</c:v>
                </c:pt>
                <c:pt idx="26">
                  <c:v>3月</c:v>
                </c:pt>
                <c:pt idx="27">
                  <c:v>4月</c:v>
                </c:pt>
                <c:pt idx="28">
                  <c:v>5月</c:v>
                </c:pt>
                <c:pt idx="29">
                  <c:v>6月</c:v>
                </c:pt>
                <c:pt idx="30">
                  <c:v>7月</c:v>
                </c:pt>
                <c:pt idx="31">
                  <c:v>8月</c:v>
                </c:pt>
                <c:pt idx="32">
                  <c:v>9月</c:v>
                </c:pt>
                <c:pt idx="33">
                  <c:v>10月</c:v>
                </c:pt>
                <c:pt idx="34">
                  <c:v>11月</c:v>
                </c:pt>
                <c:pt idx="35">
                  <c:v>12月</c:v>
                </c:pt>
                <c:pt idx="36">
                  <c:v>平成25年1月</c:v>
                </c:pt>
                <c:pt idx="37">
                  <c:v>2月</c:v>
                </c:pt>
                <c:pt idx="38">
                  <c:v>3月</c:v>
                </c:pt>
                <c:pt idx="39">
                  <c:v>4月</c:v>
                </c:pt>
                <c:pt idx="40">
                  <c:v>5月</c:v>
                </c:pt>
                <c:pt idx="41">
                  <c:v>6月</c:v>
                </c:pt>
                <c:pt idx="42">
                  <c:v>7月</c:v>
                </c:pt>
                <c:pt idx="43">
                  <c:v>8月</c:v>
                </c:pt>
                <c:pt idx="44">
                  <c:v>9月</c:v>
                </c:pt>
                <c:pt idx="45">
                  <c:v>10月</c:v>
                </c:pt>
                <c:pt idx="46">
                  <c:v>11月</c:v>
                </c:pt>
                <c:pt idx="47">
                  <c:v>12月</c:v>
                </c:pt>
                <c:pt idx="48">
                  <c:v>平成26年1月</c:v>
                </c:pt>
                <c:pt idx="49">
                  <c:v>2月</c:v>
                </c:pt>
              </c:strCache>
            </c:strRef>
          </c:cat>
          <c:val>
            <c:numRef>
              <c:f>Sheet1!$K$2:$K$51</c:f>
              <c:numCache>
                <c:formatCode>General</c:formatCode>
                <c:ptCount val="50"/>
                <c:pt idx="0">
                  <c:v>0.34</c:v>
                </c:pt>
                <c:pt idx="1">
                  <c:v>0.35</c:v>
                </c:pt>
                <c:pt idx="2">
                  <c:v>0.38</c:v>
                </c:pt>
                <c:pt idx="3">
                  <c:v>0.39</c:v>
                </c:pt>
                <c:pt idx="4">
                  <c:v>0.4</c:v>
                </c:pt>
                <c:pt idx="5">
                  <c:v>0.43</c:v>
                </c:pt>
                <c:pt idx="6">
                  <c:v>0.44</c:v>
                </c:pt>
                <c:pt idx="7">
                  <c:v>0.44</c:v>
                </c:pt>
                <c:pt idx="8">
                  <c:v>0.44</c:v>
                </c:pt>
                <c:pt idx="9">
                  <c:v>0.46</c:v>
                </c:pt>
                <c:pt idx="10">
                  <c:v>0.47</c:v>
                </c:pt>
                <c:pt idx="11">
                  <c:v>0.47</c:v>
                </c:pt>
                <c:pt idx="12">
                  <c:v>0.49</c:v>
                </c:pt>
                <c:pt idx="13">
                  <c:v>0.49</c:v>
                </c:pt>
                <c:pt idx="14">
                  <c:v>0.49</c:v>
                </c:pt>
                <c:pt idx="15">
                  <c:v>0.5</c:v>
                </c:pt>
                <c:pt idx="16">
                  <c:v>0.51</c:v>
                </c:pt>
                <c:pt idx="17">
                  <c:v>0.57999999999999996</c:v>
                </c:pt>
                <c:pt idx="18">
                  <c:v>0.62</c:v>
                </c:pt>
                <c:pt idx="19">
                  <c:v>0.64</c:v>
                </c:pt>
                <c:pt idx="20">
                  <c:v>0.67</c:v>
                </c:pt>
                <c:pt idx="21">
                  <c:v>0.68</c:v>
                </c:pt>
                <c:pt idx="22">
                  <c:v>0.7</c:v>
                </c:pt>
                <c:pt idx="23">
                  <c:v>0.74</c:v>
                </c:pt>
                <c:pt idx="24">
                  <c:v>0.74</c:v>
                </c:pt>
                <c:pt idx="25">
                  <c:v>0.77</c:v>
                </c:pt>
                <c:pt idx="26">
                  <c:v>0.82</c:v>
                </c:pt>
                <c:pt idx="27">
                  <c:v>0.92</c:v>
                </c:pt>
                <c:pt idx="28">
                  <c:v>0.97</c:v>
                </c:pt>
                <c:pt idx="29">
                  <c:v>1.01</c:v>
                </c:pt>
                <c:pt idx="30">
                  <c:v>1.03</c:v>
                </c:pt>
                <c:pt idx="31">
                  <c:v>1.04</c:v>
                </c:pt>
                <c:pt idx="32">
                  <c:v>1.01</c:v>
                </c:pt>
                <c:pt idx="33">
                  <c:v>1.03</c:v>
                </c:pt>
                <c:pt idx="34">
                  <c:v>1.1000000000000001</c:v>
                </c:pt>
                <c:pt idx="35">
                  <c:v>1.18</c:v>
                </c:pt>
                <c:pt idx="36">
                  <c:v>1.23</c:v>
                </c:pt>
                <c:pt idx="37">
                  <c:v>1.22</c:v>
                </c:pt>
                <c:pt idx="38">
                  <c:v>1.21</c:v>
                </c:pt>
                <c:pt idx="39">
                  <c:v>1.21</c:v>
                </c:pt>
                <c:pt idx="40">
                  <c:v>1.23</c:v>
                </c:pt>
                <c:pt idx="41">
                  <c:v>1.29</c:v>
                </c:pt>
                <c:pt idx="42">
                  <c:v>1.22</c:v>
                </c:pt>
                <c:pt idx="43">
                  <c:v>1.25</c:v>
                </c:pt>
                <c:pt idx="44">
                  <c:v>1.23</c:v>
                </c:pt>
                <c:pt idx="45">
                  <c:v>1.27</c:v>
                </c:pt>
                <c:pt idx="46">
                  <c:v>1.28</c:v>
                </c:pt>
                <c:pt idx="47">
                  <c:v>1.3</c:v>
                </c:pt>
                <c:pt idx="48">
                  <c:v>1.31</c:v>
                </c:pt>
                <c:pt idx="49">
                  <c:v>1.32</c:v>
                </c:pt>
              </c:numCache>
            </c:numRef>
          </c:val>
          <c:smooth val="0"/>
        </c:ser>
        <c:dLbls>
          <c:showLegendKey val="0"/>
          <c:showVal val="0"/>
          <c:showCatName val="0"/>
          <c:showSerName val="0"/>
          <c:showPercent val="0"/>
          <c:showBubbleSize val="0"/>
        </c:dLbls>
        <c:marker val="1"/>
        <c:smooth val="0"/>
        <c:axId val="185564160"/>
        <c:axId val="185570048"/>
      </c:lineChart>
      <c:catAx>
        <c:axId val="185564160"/>
        <c:scaling>
          <c:orientation val="minMax"/>
        </c:scaling>
        <c:delete val="0"/>
        <c:axPos val="b"/>
        <c:majorTickMark val="out"/>
        <c:minorTickMark val="none"/>
        <c:tickLblPos val="nextTo"/>
        <c:txPr>
          <a:bodyPr/>
          <a:lstStyle/>
          <a:p>
            <a:pPr>
              <a:defRPr sz="700"/>
            </a:pPr>
            <a:endParaRPr lang="ja-JP"/>
          </a:p>
        </c:txPr>
        <c:crossAx val="185570048"/>
        <c:crosses val="autoZero"/>
        <c:auto val="1"/>
        <c:lblAlgn val="ctr"/>
        <c:lblOffset val="100"/>
        <c:noMultiLvlLbl val="0"/>
      </c:catAx>
      <c:valAx>
        <c:axId val="185570048"/>
        <c:scaling>
          <c:orientation val="minMax"/>
        </c:scaling>
        <c:delete val="0"/>
        <c:axPos val="l"/>
        <c:majorGridlines/>
        <c:numFmt formatCode="General" sourceLinked="1"/>
        <c:majorTickMark val="out"/>
        <c:minorTickMark val="none"/>
        <c:tickLblPos val="nextTo"/>
        <c:crossAx val="185564160"/>
        <c:crosses val="autoZero"/>
        <c:crossBetween val="between"/>
      </c:valAx>
    </c:plotArea>
    <c:legend>
      <c:legendPos val="r"/>
      <c:layout>
        <c:manualLayout>
          <c:xMode val="edge"/>
          <c:yMode val="edge"/>
          <c:x val="0.80247800323217811"/>
          <c:y val="0.40706769324814074"/>
          <c:w val="0.17956545160711079"/>
          <c:h val="0.22283319021351536"/>
        </c:manualLayout>
      </c:layout>
      <c:overlay val="1"/>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0.12494</cdr:x>
      <cdr:y>0.53403</cdr:y>
    </cdr:from>
    <cdr:to>
      <cdr:x>0.18455</cdr:x>
      <cdr:y>0.61153</cdr:y>
    </cdr:to>
    <cdr:cxnSp macro="">
      <cdr:nvCxnSpPr>
        <cdr:cNvPr id="3" name="直線矢印コネクタ 2"/>
        <cdr:cNvCxnSpPr/>
      </cdr:nvCxnSpPr>
      <cdr:spPr>
        <a:xfrm xmlns:a="http://schemas.openxmlformats.org/drawingml/2006/main">
          <a:off x="831850" y="1470025"/>
          <a:ext cx="396875" cy="213360"/>
        </a:xfrm>
        <a:prstGeom xmlns:a="http://schemas.openxmlformats.org/drawingml/2006/main" prst="straightConnector1">
          <a:avLst/>
        </a:prstGeom>
        <a:noFill xmlns:a="http://schemas.openxmlformats.org/drawingml/2006/main"/>
        <a:ln xmlns:a="http://schemas.openxmlformats.org/drawingml/2006/main" w="19050" cap="flat" cmpd="sng" algn="ctr">
          <a:solidFill>
            <a:srgbClr val="0070C0"/>
          </a:solidFill>
          <a:prstDash val="solid"/>
          <a:tailEnd type="arrow"/>
        </a:ln>
        <a:effectLst xmlns:a="http://schemas.openxmlformats.org/drawingml/2006/main"/>
      </cdr:spPr>
    </cdr:cxnSp>
  </cdr:relSizeAnchor>
  <cdr:relSizeAnchor xmlns:cdr="http://schemas.openxmlformats.org/drawingml/2006/chartDrawing">
    <cdr:from>
      <cdr:x>0.83329</cdr:x>
      <cdr:y>0.52157</cdr:y>
    </cdr:from>
    <cdr:to>
      <cdr:x>0.89557</cdr:x>
      <cdr:y>0.57555</cdr:y>
    </cdr:to>
    <cdr:cxnSp macro="">
      <cdr:nvCxnSpPr>
        <cdr:cNvPr id="5" name="直線矢印コネクタ 4"/>
        <cdr:cNvCxnSpPr/>
      </cdr:nvCxnSpPr>
      <cdr:spPr>
        <a:xfrm xmlns:a="http://schemas.openxmlformats.org/drawingml/2006/main">
          <a:off x="5547995" y="1435735"/>
          <a:ext cx="414655" cy="148590"/>
        </a:xfrm>
        <a:prstGeom xmlns:a="http://schemas.openxmlformats.org/drawingml/2006/main" prst="straightConnector1">
          <a:avLst/>
        </a:prstGeom>
        <a:noFill xmlns:a="http://schemas.openxmlformats.org/drawingml/2006/main"/>
        <a:ln xmlns:a="http://schemas.openxmlformats.org/drawingml/2006/main" w="19050" cap="flat" cmpd="sng" algn="ctr">
          <a:solidFill>
            <a:srgbClr val="0070C0"/>
          </a:solidFill>
          <a:prstDash val="solid"/>
          <a:tailEnd type="arrow"/>
        </a:ln>
        <a:effectLst xmlns:a="http://schemas.openxmlformats.org/drawingml/2006/main"/>
      </cdr:spPr>
    </cdr:cxnSp>
  </cdr:relSizeAnchor>
</c:userShapes>
</file>

<file path=word/drawings/drawing2.xml><?xml version="1.0" encoding="utf-8"?>
<c:userShapes xmlns:c="http://schemas.openxmlformats.org/drawingml/2006/chart">
  <cdr:relSizeAnchor xmlns:cdr="http://schemas.openxmlformats.org/drawingml/2006/chartDrawing">
    <cdr:from>
      <cdr:x>0.38145</cdr:x>
      <cdr:y>0.25189</cdr:y>
    </cdr:from>
    <cdr:to>
      <cdr:x>0.45961</cdr:x>
      <cdr:y>0.35772</cdr:y>
    </cdr:to>
    <cdr:cxnSp macro="">
      <cdr:nvCxnSpPr>
        <cdr:cNvPr id="2" name="直線矢印コネクタ 1"/>
        <cdr:cNvCxnSpPr/>
      </cdr:nvCxnSpPr>
      <cdr:spPr>
        <a:xfrm xmlns:a="http://schemas.openxmlformats.org/drawingml/2006/main">
          <a:off x="2023728" y="688596"/>
          <a:ext cx="414672" cy="289304"/>
        </a:xfrm>
        <a:prstGeom xmlns:a="http://schemas.openxmlformats.org/drawingml/2006/main" prst="straightConnector1">
          <a:avLst/>
        </a:prstGeom>
        <a:noFill xmlns:a="http://schemas.openxmlformats.org/drawingml/2006/main"/>
        <a:ln xmlns:a="http://schemas.openxmlformats.org/drawingml/2006/main" w="38100" cap="flat" cmpd="sng" algn="ctr">
          <a:solidFill>
            <a:srgbClr val="0070C0"/>
          </a:solidFill>
          <a:prstDash val="solid"/>
          <a:tailEnd type="arrow"/>
        </a:ln>
        <a:effectLst xmlns:a="http://schemas.openxmlformats.org/drawingml/2006/main"/>
      </cdr:spPr>
    </cdr:cxnSp>
  </cdr:relSizeAnchor>
</c:userShapes>
</file>

<file path=word/drawings/drawing3.xml><?xml version="1.0" encoding="utf-8"?>
<c:userShapes xmlns:c="http://schemas.openxmlformats.org/drawingml/2006/chart">
  <cdr:relSizeAnchor xmlns:cdr="http://schemas.openxmlformats.org/drawingml/2006/chartDrawing">
    <cdr:from>
      <cdr:x>0.60329</cdr:x>
      <cdr:y>0.4219</cdr:y>
    </cdr:from>
    <cdr:to>
      <cdr:x>0.65517</cdr:x>
      <cdr:y>0.59507</cdr:y>
    </cdr:to>
    <cdr:cxnSp macro="">
      <cdr:nvCxnSpPr>
        <cdr:cNvPr id="2" name="直線矢印コネクタ 1"/>
        <cdr:cNvCxnSpPr/>
      </cdr:nvCxnSpPr>
      <cdr:spPr>
        <a:xfrm xmlns:a="http://schemas.openxmlformats.org/drawingml/2006/main">
          <a:off x="3999453" y="1141283"/>
          <a:ext cx="343933" cy="468442"/>
        </a:xfrm>
        <a:prstGeom xmlns:a="http://schemas.openxmlformats.org/drawingml/2006/main" prst="straightConnector1">
          <a:avLst/>
        </a:prstGeom>
        <a:noFill xmlns:a="http://schemas.openxmlformats.org/drawingml/2006/main"/>
        <a:ln xmlns:a="http://schemas.openxmlformats.org/drawingml/2006/main" w="28575" cap="flat" cmpd="sng" algn="ctr">
          <a:solidFill>
            <a:srgbClr val="0070C0"/>
          </a:solidFill>
          <a:prstDash val="solid"/>
          <a:tailEnd type="arrow"/>
        </a:ln>
        <a:effectLst xmlns:a="http://schemas.openxmlformats.org/drawingml/2006/main"/>
      </cdr:spPr>
    </cdr:cxnSp>
  </cdr:relSizeAnchor>
  <cdr:relSizeAnchor xmlns:cdr="http://schemas.openxmlformats.org/drawingml/2006/chartDrawing">
    <cdr:from>
      <cdr:x>0.75144</cdr:x>
      <cdr:y>0.4109</cdr:y>
    </cdr:from>
    <cdr:to>
      <cdr:x>0.82184</cdr:x>
      <cdr:y>0.59507</cdr:y>
    </cdr:to>
    <cdr:cxnSp macro="">
      <cdr:nvCxnSpPr>
        <cdr:cNvPr id="5" name="直線矢印コネクタ 4"/>
        <cdr:cNvCxnSpPr/>
      </cdr:nvCxnSpPr>
      <cdr:spPr>
        <a:xfrm xmlns:a="http://schemas.openxmlformats.org/drawingml/2006/main">
          <a:off x="4981575" y="1111534"/>
          <a:ext cx="466725" cy="498191"/>
        </a:xfrm>
        <a:prstGeom xmlns:a="http://schemas.openxmlformats.org/drawingml/2006/main" prst="straightConnector1">
          <a:avLst/>
        </a:prstGeom>
        <a:noFill xmlns:a="http://schemas.openxmlformats.org/drawingml/2006/main"/>
        <a:ln xmlns:a="http://schemas.openxmlformats.org/drawingml/2006/main" w="28575" cap="flat" cmpd="sng" algn="ctr">
          <a:solidFill>
            <a:srgbClr val="0070C0"/>
          </a:solidFill>
          <a:prstDash val="solid"/>
          <a:tailEnd type="arrow"/>
        </a:ln>
        <a:effectLst xmlns:a="http://schemas.openxmlformats.org/drawingml/2006/main"/>
      </cdr:spPr>
    </cdr:cxnSp>
  </cdr:relSizeAnchor>
  <cdr:relSizeAnchor xmlns:cdr="http://schemas.openxmlformats.org/drawingml/2006/chartDrawing">
    <cdr:from>
      <cdr:x>0.12745</cdr:x>
      <cdr:y>0.523</cdr:y>
    </cdr:from>
    <cdr:to>
      <cdr:x>0.16991</cdr:x>
      <cdr:y>0.57602</cdr:y>
    </cdr:to>
    <cdr:cxnSp macro="">
      <cdr:nvCxnSpPr>
        <cdr:cNvPr id="6" name="直線矢印コネクタ 5"/>
        <cdr:cNvCxnSpPr/>
      </cdr:nvCxnSpPr>
      <cdr:spPr>
        <a:xfrm xmlns:a="http://schemas.openxmlformats.org/drawingml/2006/main">
          <a:off x="844938" y="1414780"/>
          <a:ext cx="281485" cy="143424"/>
        </a:xfrm>
        <a:prstGeom xmlns:a="http://schemas.openxmlformats.org/drawingml/2006/main" prst="straightConnector1">
          <a:avLst/>
        </a:prstGeom>
        <a:noFill xmlns:a="http://schemas.openxmlformats.org/drawingml/2006/main"/>
        <a:ln xmlns:a="http://schemas.openxmlformats.org/drawingml/2006/main" w="19050" cap="flat" cmpd="sng" algn="ctr">
          <a:solidFill>
            <a:srgbClr val="0070C0"/>
          </a:solidFill>
          <a:prstDash val="solid"/>
          <a:tailEnd type="arrow"/>
        </a:ln>
        <a:effectLst xmlns:a="http://schemas.openxmlformats.org/drawingml/2006/main"/>
      </cdr:spPr>
    </cdr:cxnSp>
  </cdr:relSizeAnchor>
  <cdr:relSizeAnchor xmlns:cdr="http://schemas.openxmlformats.org/drawingml/2006/chartDrawing">
    <cdr:from>
      <cdr:x>0.35448</cdr:x>
      <cdr:y>0.77132</cdr:y>
    </cdr:from>
    <cdr:to>
      <cdr:x>0.4179</cdr:x>
      <cdr:y>0.77145</cdr:y>
    </cdr:to>
    <cdr:cxnSp macro="">
      <cdr:nvCxnSpPr>
        <cdr:cNvPr id="8" name="直線矢印コネクタ 7"/>
        <cdr:cNvCxnSpPr/>
      </cdr:nvCxnSpPr>
      <cdr:spPr>
        <a:xfrm xmlns:a="http://schemas.openxmlformats.org/drawingml/2006/main" flipV="1">
          <a:off x="2350009" y="2013037"/>
          <a:ext cx="420436" cy="340"/>
        </a:xfrm>
        <a:prstGeom xmlns:a="http://schemas.openxmlformats.org/drawingml/2006/main" prst="straightConnector1">
          <a:avLst/>
        </a:prstGeom>
        <a:noFill xmlns:a="http://schemas.openxmlformats.org/drawingml/2006/main"/>
        <a:ln xmlns:a="http://schemas.openxmlformats.org/drawingml/2006/main" w="19050" cap="flat" cmpd="sng" algn="ctr">
          <a:solidFill>
            <a:srgbClr val="92D050"/>
          </a:solidFill>
          <a:prstDash val="solid"/>
          <a:tailEnd type="arrow"/>
        </a:ln>
        <a:effectLst xmlns:a="http://schemas.openxmlformats.org/drawingml/2006/main"/>
      </cdr:spPr>
    </cdr:cxnSp>
  </cdr:relSizeAnchor>
  <cdr:relSizeAnchor xmlns:cdr="http://schemas.openxmlformats.org/drawingml/2006/chartDrawing">
    <cdr:from>
      <cdr:x>0.27694</cdr:x>
      <cdr:y>0.63861</cdr:y>
    </cdr:from>
    <cdr:to>
      <cdr:x>0.33935</cdr:x>
      <cdr:y>0.63861</cdr:y>
    </cdr:to>
    <cdr:cxnSp macro="">
      <cdr:nvCxnSpPr>
        <cdr:cNvPr id="7" name="直線矢印コネクタ 6"/>
        <cdr:cNvCxnSpPr/>
      </cdr:nvCxnSpPr>
      <cdr:spPr>
        <a:xfrm xmlns:a="http://schemas.openxmlformats.org/drawingml/2006/main">
          <a:off x="1835925" y="1727499"/>
          <a:ext cx="413741" cy="0"/>
        </a:xfrm>
        <a:prstGeom xmlns:a="http://schemas.openxmlformats.org/drawingml/2006/main" prst="straightConnector1">
          <a:avLst/>
        </a:prstGeom>
        <a:noFill xmlns:a="http://schemas.openxmlformats.org/drawingml/2006/main"/>
        <a:ln xmlns:a="http://schemas.openxmlformats.org/drawingml/2006/main" w="19050" cap="flat" cmpd="sng" algn="ctr">
          <a:solidFill>
            <a:srgbClr val="92D050"/>
          </a:solidFill>
          <a:prstDash val="solid"/>
          <a:tailEnd type="arrow"/>
        </a:ln>
        <a:effectLst xmlns:a="http://schemas.openxmlformats.org/drawingml/2006/main"/>
      </cdr:spPr>
    </cdr:cxnSp>
  </cdr:relSizeAnchor>
  <cdr:relSizeAnchor xmlns:cdr="http://schemas.openxmlformats.org/drawingml/2006/chartDrawing">
    <cdr:from>
      <cdr:x>0.43581</cdr:x>
      <cdr:y>0.51716</cdr:y>
    </cdr:from>
    <cdr:to>
      <cdr:x>0.49923</cdr:x>
      <cdr:y>0.51729</cdr:y>
    </cdr:to>
    <cdr:cxnSp macro="">
      <cdr:nvCxnSpPr>
        <cdr:cNvPr id="9" name="直線矢印コネクタ 8"/>
        <cdr:cNvCxnSpPr/>
      </cdr:nvCxnSpPr>
      <cdr:spPr>
        <a:xfrm xmlns:a="http://schemas.openxmlformats.org/drawingml/2006/main" flipV="1">
          <a:off x="2889159" y="1398966"/>
          <a:ext cx="420436" cy="351"/>
        </a:xfrm>
        <a:prstGeom xmlns:a="http://schemas.openxmlformats.org/drawingml/2006/main" prst="straightConnector1">
          <a:avLst/>
        </a:prstGeom>
        <a:noFill xmlns:a="http://schemas.openxmlformats.org/drawingml/2006/main"/>
        <a:ln xmlns:a="http://schemas.openxmlformats.org/drawingml/2006/main" w="19050" cap="flat" cmpd="sng" algn="ctr">
          <a:solidFill>
            <a:srgbClr val="92D050"/>
          </a:solidFill>
          <a:prstDash val="solid"/>
          <a:tailEnd type="arrow"/>
        </a:ln>
        <a:effectLst xmlns:a="http://schemas.openxmlformats.org/drawingml/2006/main"/>
      </cdr:spPr>
    </cdr:cxnSp>
  </cdr:relSizeAnchor>
  <cdr:relSizeAnchor xmlns:cdr="http://schemas.openxmlformats.org/drawingml/2006/chartDrawing">
    <cdr:from>
      <cdr:x>0.55777</cdr:x>
      <cdr:y>0.523</cdr:y>
    </cdr:from>
    <cdr:to>
      <cdr:x>0.5772</cdr:x>
      <cdr:y>0.57268</cdr:y>
    </cdr:to>
    <cdr:cxnSp macro="">
      <cdr:nvCxnSpPr>
        <cdr:cNvPr id="10" name="直線矢印コネクタ 9"/>
        <cdr:cNvCxnSpPr/>
      </cdr:nvCxnSpPr>
      <cdr:spPr>
        <a:xfrm xmlns:a="http://schemas.openxmlformats.org/drawingml/2006/main" flipV="1">
          <a:off x="3697699" y="1414780"/>
          <a:ext cx="128810" cy="134389"/>
        </a:xfrm>
        <a:prstGeom xmlns:a="http://schemas.openxmlformats.org/drawingml/2006/main" prst="straightConnector1">
          <a:avLst/>
        </a:prstGeom>
        <a:noFill xmlns:a="http://schemas.openxmlformats.org/drawingml/2006/main"/>
        <a:ln xmlns:a="http://schemas.openxmlformats.org/drawingml/2006/main" w="19050" cap="flat" cmpd="sng" algn="ctr">
          <a:solidFill>
            <a:srgbClr val="FF0000"/>
          </a:solidFill>
          <a:prstDash val="solid"/>
          <a:tailEnd type="arrow"/>
        </a:ln>
        <a:effectLst xmlns:a="http://schemas.openxmlformats.org/drawingml/2006/main"/>
      </cdr:spPr>
    </cdr:cxnSp>
  </cdr:relSizeAnchor>
  <cdr:relSizeAnchor xmlns:cdr="http://schemas.openxmlformats.org/drawingml/2006/chartDrawing">
    <cdr:from>
      <cdr:x>0.51615</cdr:x>
      <cdr:y>0.51548</cdr:y>
    </cdr:from>
    <cdr:to>
      <cdr:x>0.55907</cdr:x>
      <cdr:y>0.58803</cdr:y>
    </cdr:to>
    <cdr:cxnSp macro="">
      <cdr:nvCxnSpPr>
        <cdr:cNvPr id="11" name="直線矢印コネクタ 10"/>
        <cdr:cNvCxnSpPr/>
      </cdr:nvCxnSpPr>
      <cdr:spPr>
        <a:xfrm xmlns:a="http://schemas.openxmlformats.org/drawingml/2006/main">
          <a:off x="3421784" y="1394420"/>
          <a:ext cx="284534" cy="196255"/>
        </a:xfrm>
        <a:prstGeom xmlns:a="http://schemas.openxmlformats.org/drawingml/2006/main" prst="straightConnector1">
          <a:avLst/>
        </a:prstGeom>
        <a:noFill xmlns:a="http://schemas.openxmlformats.org/drawingml/2006/main"/>
        <a:ln xmlns:a="http://schemas.openxmlformats.org/drawingml/2006/main" w="19050" cap="flat" cmpd="sng" algn="ctr">
          <a:solidFill>
            <a:srgbClr val="0070C0"/>
          </a:solidFill>
          <a:prstDash val="solid"/>
          <a:tailEnd type="arrow"/>
        </a:ln>
        <a:effectLst xmlns:a="http://schemas.openxmlformats.org/drawingml/2006/main"/>
      </cdr:spPr>
    </cdr:cxnSp>
  </cdr:relSizeAnchor>
  <cdr:relSizeAnchor xmlns:cdr="http://schemas.openxmlformats.org/drawingml/2006/chartDrawing">
    <cdr:from>
      <cdr:x>0.83765</cdr:x>
      <cdr:y>0.48779</cdr:y>
    </cdr:from>
    <cdr:to>
      <cdr:x>0.88057</cdr:x>
      <cdr:y>0.56034</cdr:y>
    </cdr:to>
    <cdr:cxnSp macro="">
      <cdr:nvCxnSpPr>
        <cdr:cNvPr id="15" name="直線矢印コネクタ 14"/>
        <cdr:cNvCxnSpPr/>
      </cdr:nvCxnSpPr>
      <cdr:spPr>
        <a:xfrm xmlns:a="http://schemas.openxmlformats.org/drawingml/2006/main">
          <a:off x="5553117" y="1319530"/>
          <a:ext cx="284534" cy="196255"/>
        </a:xfrm>
        <a:prstGeom xmlns:a="http://schemas.openxmlformats.org/drawingml/2006/main" prst="straightConnector1">
          <a:avLst/>
        </a:prstGeom>
        <a:noFill xmlns:a="http://schemas.openxmlformats.org/drawingml/2006/main"/>
        <a:ln xmlns:a="http://schemas.openxmlformats.org/drawingml/2006/main" w="19050" cap="flat" cmpd="sng" algn="ctr">
          <a:solidFill>
            <a:srgbClr val="0070C0"/>
          </a:solidFill>
          <a:prstDash val="solid"/>
          <a:tailEnd type="arrow"/>
        </a:ln>
        <a:effectLst xmlns:a="http://schemas.openxmlformats.org/drawingml/2006/main"/>
      </cdr:spPr>
    </cdr:cxnSp>
  </cdr:relSizeAnchor>
  <cdr:relSizeAnchor xmlns:cdr="http://schemas.openxmlformats.org/drawingml/2006/chartDrawing">
    <cdr:from>
      <cdr:x>0.87809</cdr:x>
      <cdr:y>0.523</cdr:y>
    </cdr:from>
    <cdr:to>
      <cdr:x>0.89753</cdr:x>
      <cdr:y>0.57269</cdr:y>
    </cdr:to>
    <cdr:cxnSp macro="">
      <cdr:nvCxnSpPr>
        <cdr:cNvPr id="16" name="直線矢印コネクタ 15"/>
        <cdr:cNvCxnSpPr/>
      </cdr:nvCxnSpPr>
      <cdr:spPr>
        <a:xfrm xmlns:a="http://schemas.openxmlformats.org/drawingml/2006/main" flipV="1">
          <a:off x="5821233" y="1414780"/>
          <a:ext cx="128876" cy="134417"/>
        </a:xfrm>
        <a:prstGeom xmlns:a="http://schemas.openxmlformats.org/drawingml/2006/main" prst="straightConnector1">
          <a:avLst/>
        </a:prstGeom>
        <a:noFill xmlns:a="http://schemas.openxmlformats.org/drawingml/2006/main"/>
        <a:ln xmlns:a="http://schemas.openxmlformats.org/drawingml/2006/main" w="19050" cap="flat" cmpd="sng" algn="ctr">
          <a:solidFill>
            <a:srgbClr val="FF0000"/>
          </a:solidFill>
          <a:prstDash val="solid"/>
          <a:tailEnd type="arrow"/>
        </a:ln>
        <a:effectLst xmlns:a="http://schemas.openxmlformats.org/drawingml/2006/main"/>
      </cdr:spPr>
    </cdr:cxnSp>
  </cdr:relSizeAnchor>
  <cdr:relSizeAnchor xmlns:cdr="http://schemas.openxmlformats.org/drawingml/2006/chartDrawing">
    <cdr:from>
      <cdr:x>0.25623</cdr:x>
      <cdr:y>0.42661</cdr:y>
    </cdr:from>
    <cdr:to>
      <cdr:x>0.27566</cdr:x>
      <cdr:y>0.47629</cdr:y>
    </cdr:to>
    <cdr:cxnSp macro="">
      <cdr:nvCxnSpPr>
        <cdr:cNvPr id="17" name="直線矢印コネクタ 16"/>
        <cdr:cNvCxnSpPr/>
      </cdr:nvCxnSpPr>
      <cdr:spPr>
        <a:xfrm xmlns:a="http://schemas.openxmlformats.org/drawingml/2006/main" flipV="1">
          <a:off x="1698625" y="1154025"/>
          <a:ext cx="128809" cy="134390"/>
        </a:xfrm>
        <a:prstGeom xmlns:a="http://schemas.openxmlformats.org/drawingml/2006/main" prst="straightConnector1">
          <a:avLst/>
        </a:prstGeom>
        <a:noFill xmlns:a="http://schemas.openxmlformats.org/drawingml/2006/main"/>
        <a:ln xmlns:a="http://schemas.openxmlformats.org/drawingml/2006/main" w="19050" cap="flat" cmpd="sng" algn="ctr">
          <a:solidFill>
            <a:srgbClr val="FF0000"/>
          </a:solidFill>
          <a:prstDash val="solid"/>
          <a:tailEnd type="arrow"/>
        </a:ln>
        <a:effectLst xmlns:a="http://schemas.openxmlformats.org/drawingml/2006/main"/>
      </cdr:spPr>
    </cdr:cxnSp>
  </cdr:relSizeAnchor>
  <cdr:relSizeAnchor xmlns:cdr="http://schemas.openxmlformats.org/drawingml/2006/chartDrawing">
    <cdr:from>
      <cdr:x>0.16975</cdr:x>
      <cdr:y>0.523</cdr:y>
    </cdr:from>
    <cdr:to>
      <cdr:x>0.18918</cdr:x>
      <cdr:y>0.57268</cdr:y>
    </cdr:to>
    <cdr:cxnSp macro="">
      <cdr:nvCxnSpPr>
        <cdr:cNvPr id="14" name="直線矢印コネクタ 13"/>
        <cdr:cNvCxnSpPr/>
      </cdr:nvCxnSpPr>
      <cdr:spPr>
        <a:xfrm xmlns:a="http://schemas.openxmlformats.org/drawingml/2006/main" flipV="1">
          <a:off x="1125319" y="1414780"/>
          <a:ext cx="128810" cy="134390"/>
        </a:xfrm>
        <a:prstGeom xmlns:a="http://schemas.openxmlformats.org/drawingml/2006/main" prst="straightConnector1">
          <a:avLst/>
        </a:prstGeom>
        <a:noFill xmlns:a="http://schemas.openxmlformats.org/drawingml/2006/main"/>
        <a:ln xmlns:a="http://schemas.openxmlformats.org/drawingml/2006/main" w="19050" cap="flat" cmpd="sng" algn="ctr">
          <a:solidFill>
            <a:srgbClr val="FF0000"/>
          </a:solidFill>
          <a:prstDash val="solid"/>
          <a:tailEnd type="arrow"/>
        </a:ln>
        <a:effectLst xmlns:a="http://schemas.openxmlformats.org/drawingml/2006/main"/>
      </cdr:spPr>
    </cdr:cxnSp>
  </cdr:relSizeAnchor>
</c:userShapes>
</file>

<file path=word/drawings/drawing4.xml><?xml version="1.0" encoding="utf-8"?>
<c:userShapes xmlns:c="http://schemas.openxmlformats.org/drawingml/2006/chart">
  <cdr:relSizeAnchor xmlns:cdr="http://schemas.openxmlformats.org/drawingml/2006/chartDrawing">
    <cdr:from>
      <cdr:x>0.68079</cdr:x>
      <cdr:y>0.24515</cdr:y>
    </cdr:from>
    <cdr:to>
      <cdr:x>0.76111</cdr:x>
      <cdr:y>0.35757</cdr:y>
    </cdr:to>
    <cdr:cxnSp macro="">
      <cdr:nvCxnSpPr>
        <cdr:cNvPr id="2" name="直線矢印コネクタ 1"/>
        <cdr:cNvCxnSpPr/>
      </cdr:nvCxnSpPr>
      <cdr:spPr>
        <a:xfrm xmlns:a="http://schemas.openxmlformats.org/drawingml/2006/main">
          <a:off x="3388795" y="695853"/>
          <a:ext cx="399814" cy="319099"/>
        </a:xfrm>
        <a:prstGeom xmlns:a="http://schemas.openxmlformats.org/drawingml/2006/main" prst="straightConnector1">
          <a:avLst/>
        </a:prstGeom>
        <a:noFill xmlns:a="http://schemas.openxmlformats.org/drawingml/2006/main"/>
        <a:ln xmlns:a="http://schemas.openxmlformats.org/drawingml/2006/main" w="19050" cap="flat" cmpd="sng" algn="ctr">
          <a:solidFill>
            <a:srgbClr val="0070C0"/>
          </a:solidFill>
          <a:prstDash val="solid"/>
          <a:tailEnd type="arrow"/>
        </a:ln>
        <a:effectLst xmlns:a="http://schemas.openxmlformats.org/drawingml/2006/main"/>
      </cdr:spPr>
    </cdr:cxnSp>
  </cdr:relSizeAnchor>
  <cdr:relSizeAnchor xmlns:cdr="http://schemas.openxmlformats.org/drawingml/2006/chartDrawing">
    <cdr:from>
      <cdr:x>0.48299</cdr:x>
      <cdr:y>0.25852</cdr:y>
    </cdr:from>
    <cdr:to>
      <cdr:x>0.53196</cdr:x>
      <cdr:y>0.39933</cdr:y>
    </cdr:to>
    <cdr:cxnSp macro="">
      <cdr:nvCxnSpPr>
        <cdr:cNvPr id="6" name="直線矢印コネクタ 5"/>
        <cdr:cNvCxnSpPr/>
      </cdr:nvCxnSpPr>
      <cdr:spPr>
        <a:xfrm xmlns:a="http://schemas.openxmlformats.org/drawingml/2006/main">
          <a:off x="2404201" y="733803"/>
          <a:ext cx="243749" cy="399672"/>
        </a:xfrm>
        <a:prstGeom xmlns:a="http://schemas.openxmlformats.org/drawingml/2006/main" prst="straightConnector1">
          <a:avLst/>
        </a:prstGeom>
        <a:noFill xmlns:a="http://schemas.openxmlformats.org/drawingml/2006/main"/>
        <a:ln xmlns:a="http://schemas.openxmlformats.org/drawingml/2006/main" w="19050" cap="flat" cmpd="sng" algn="ctr">
          <a:solidFill>
            <a:srgbClr val="0070C0"/>
          </a:solidFill>
          <a:prstDash val="solid"/>
          <a:tailEnd type="arrow"/>
        </a:ln>
        <a:effectLst xmlns:a="http://schemas.openxmlformats.org/drawingml/2006/main"/>
      </cdr:spPr>
    </cdr:cxnSp>
  </cdr:relSizeAnchor>
  <cdr:relSizeAnchor xmlns:cdr="http://schemas.openxmlformats.org/drawingml/2006/chartDrawing">
    <cdr:from>
      <cdr:x>0.5292</cdr:x>
      <cdr:y>0.32719</cdr:y>
    </cdr:from>
    <cdr:to>
      <cdr:x>0.55354</cdr:x>
      <cdr:y>0.38854</cdr:y>
    </cdr:to>
    <cdr:cxnSp macro="">
      <cdr:nvCxnSpPr>
        <cdr:cNvPr id="7" name="直線矢印コネクタ 6"/>
        <cdr:cNvCxnSpPr/>
      </cdr:nvCxnSpPr>
      <cdr:spPr>
        <a:xfrm xmlns:a="http://schemas.openxmlformats.org/drawingml/2006/main" flipV="1">
          <a:off x="2634218" y="928720"/>
          <a:ext cx="121159" cy="174138"/>
        </a:xfrm>
        <a:prstGeom xmlns:a="http://schemas.openxmlformats.org/drawingml/2006/main" prst="straightConnector1">
          <a:avLst/>
        </a:prstGeom>
        <a:noFill xmlns:a="http://schemas.openxmlformats.org/drawingml/2006/main"/>
        <a:ln xmlns:a="http://schemas.openxmlformats.org/drawingml/2006/main" w="19050" cap="flat" cmpd="sng" algn="ctr">
          <a:solidFill>
            <a:srgbClr val="FF0000"/>
          </a:solidFill>
          <a:prstDash val="solid"/>
          <a:tailEnd type="arrow"/>
        </a:ln>
        <a:effectLst xmlns:a="http://schemas.openxmlformats.org/drawingml/2006/main"/>
      </cdr:spPr>
    </cdr:cxnSp>
  </cdr:relSizeAnchor>
  <cdr:relSizeAnchor xmlns:cdr="http://schemas.openxmlformats.org/drawingml/2006/chartDrawing">
    <cdr:from>
      <cdr:x>0.77445</cdr:x>
      <cdr:y>0.31091</cdr:y>
    </cdr:from>
    <cdr:to>
      <cdr:x>0.83812</cdr:x>
      <cdr:y>0.43289</cdr:y>
    </cdr:to>
    <cdr:cxnSp macro="">
      <cdr:nvCxnSpPr>
        <cdr:cNvPr id="8" name="直線矢印コネクタ 7"/>
        <cdr:cNvCxnSpPr/>
      </cdr:nvCxnSpPr>
      <cdr:spPr>
        <a:xfrm xmlns:a="http://schemas.openxmlformats.org/drawingml/2006/main">
          <a:off x="3855015" y="882510"/>
          <a:ext cx="316935" cy="346215"/>
        </a:xfrm>
        <a:prstGeom xmlns:a="http://schemas.openxmlformats.org/drawingml/2006/main" prst="straightConnector1">
          <a:avLst/>
        </a:prstGeom>
        <a:noFill xmlns:a="http://schemas.openxmlformats.org/drawingml/2006/main"/>
        <a:ln xmlns:a="http://schemas.openxmlformats.org/drawingml/2006/main" w="19050" cap="flat" cmpd="sng" algn="ctr">
          <a:solidFill>
            <a:srgbClr val="0070C0"/>
          </a:solidFill>
          <a:prstDash val="solid"/>
          <a:tailEnd type="arrow"/>
        </a:ln>
        <a:effectLst xmlns:a="http://schemas.openxmlformats.org/drawingml/2006/main"/>
      </cdr:spPr>
    </cdr:cxnSp>
  </cdr:relSizeAnchor>
  <cdr:relSizeAnchor xmlns:cdr="http://schemas.openxmlformats.org/drawingml/2006/chartDrawing">
    <cdr:from>
      <cdr:x>0.83597</cdr:x>
      <cdr:y>0.36669</cdr:y>
    </cdr:from>
    <cdr:to>
      <cdr:x>0.86031</cdr:x>
      <cdr:y>0.42804</cdr:y>
    </cdr:to>
    <cdr:cxnSp macro="">
      <cdr:nvCxnSpPr>
        <cdr:cNvPr id="9" name="直線矢印コネクタ 8"/>
        <cdr:cNvCxnSpPr/>
      </cdr:nvCxnSpPr>
      <cdr:spPr>
        <a:xfrm xmlns:a="http://schemas.openxmlformats.org/drawingml/2006/main" flipV="1">
          <a:off x="4161247" y="1040838"/>
          <a:ext cx="121159" cy="174139"/>
        </a:xfrm>
        <a:prstGeom xmlns:a="http://schemas.openxmlformats.org/drawingml/2006/main" prst="straightConnector1">
          <a:avLst/>
        </a:prstGeom>
        <a:noFill xmlns:a="http://schemas.openxmlformats.org/drawingml/2006/main"/>
        <a:ln xmlns:a="http://schemas.openxmlformats.org/drawingml/2006/main" w="19050" cap="flat" cmpd="sng" algn="ctr">
          <a:solidFill>
            <a:srgbClr val="FF0000"/>
          </a:solidFill>
          <a:prstDash val="solid"/>
          <a:tailEnd type="arrow"/>
        </a:ln>
        <a:effectLst xmlns:a="http://schemas.openxmlformats.org/drawingml/2006/main"/>
      </cdr:spPr>
    </cdr:cxnSp>
  </cdr:relSizeAnchor>
  <cdr:relSizeAnchor xmlns:cdr="http://schemas.openxmlformats.org/drawingml/2006/chartDrawing">
    <cdr:from>
      <cdr:x>0.3721</cdr:x>
      <cdr:y>0.30085</cdr:y>
    </cdr:from>
    <cdr:to>
      <cdr:x>0.42671</cdr:x>
      <cdr:y>0.41946</cdr:y>
    </cdr:to>
    <cdr:cxnSp macro="">
      <cdr:nvCxnSpPr>
        <cdr:cNvPr id="10" name="直線矢印コネクタ 9"/>
        <cdr:cNvCxnSpPr/>
      </cdr:nvCxnSpPr>
      <cdr:spPr>
        <a:xfrm xmlns:a="http://schemas.openxmlformats.org/drawingml/2006/main">
          <a:off x="1852246" y="853951"/>
          <a:ext cx="271829" cy="336674"/>
        </a:xfrm>
        <a:prstGeom xmlns:a="http://schemas.openxmlformats.org/drawingml/2006/main" prst="straightConnector1">
          <a:avLst/>
        </a:prstGeom>
        <a:noFill xmlns:a="http://schemas.openxmlformats.org/drawingml/2006/main"/>
        <a:ln xmlns:a="http://schemas.openxmlformats.org/drawingml/2006/main" w="19050" cap="flat" cmpd="sng" algn="ctr">
          <a:solidFill>
            <a:srgbClr val="0070C0"/>
          </a:solidFill>
          <a:prstDash val="solid"/>
          <a:tailEnd type="arrow"/>
        </a:ln>
        <a:effectLst xmlns:a="http://schemas.openxmlformats.org/drawingml/2006/main"/>
      </cdr:spPr>
    </cdr:cxnSp>
  </cdr:relSizeAnchor>
  <cdr:relSizeAnchor xmlns:cdr="http://schemas.openxmlformats.org/drawingml/2006/chartDrawing">
    <cdr:from>
      <cdr:x>0.42214</cdr:x>
      <cdr:y>0.35998</cdr:y>
    </cdr:from>
    <cdr:to>
      <cdr:x>0.44647</cdr:x>
      <cdr:y>0.42133</cdr:y>
    </cdr:to>
    <cdr:cxnSp macro="">
      <cdr:nvCxnSpPr>
        <cdr:cNvPr id="11" name="直線矢印コネクタ 10"/>
        <cdr:cNvCxnSpPr/>
      </cdr:nvCxnSpPr>
      <cdr:spPr>
        <a:xfrm xmlns:a="http://schemas.openxmlformats.org/drawingml/2006/main" flipV="1">
          <a:off x="2101334" y="1021788"/>
          <a:ext cx="121109" cy="174139"/>
        </a:xfrm>
        <a:prstGeom xmlns:a="http://schemas.openxmlformats.org/drawingml/2006/main" prst="straightConnector1">
          <a:avLst/>
        </a:prstGeom>
        <a:noFill xmlns:a="http://schemas.openxmlformats.org/drawingml/2006/main"/>
        <a:ln xmlns:a="http://schemas.openxmlformats.org/drawingml/2006/main" w="19050" cap="flat" cmpd="sng" algn="ctr">
          <a:solidFill>
            <a:srgbClr val="FF0000"/>
          </a:solidFill>
          <a:prstDash val="solid"/>
          <a:tailEnd type="arrow"/>
        </a:ln>
        <a:effectLst xmlns:a="http://schemas.openxmlformats.org/drawingml/2006/main"/>
      </cdr:spPr>
    </cdr:cxnSp>
  </cdr:relSizeAnchor>
  <cdr:relSizeAnchor xmlns:cdr="http://schemas.openxmlformats.org/drawingml/2006/chartDrawing">
    <cdr:from>
      <cdr:x>0.26024</cdr:x>
      <cdr:y>0.32733</cdr:y>
    </cdr:from>
    <cdr:to>
      <cdr:x>0.34958</cdr:x>
      <cdr:y>0.32762</cdr:y>
    </cdr:to>
    <cdr:cxnSp macro="">
      <cdr:nvCxnSpPr>
        <cdr:cNvPr id="14" name="直線矢印コネクタ 13"/>
        <cdr:cNvCxnSpPr/>
      </cdr:nvCxnSpPr>
      <cdr:spPr>
        <a:xfrm xmlns:a="http://schemas.openxmlformats.org/drawingml/2006/main">
          <a:off x="1295400" y="929105"/>
          <a:ext cx="444713" cy="823"/>
        </a:xfrm>
        <a:prstGeom xmlns:a="http://schemas.openxmlformats.org/drawingml/2006/main" prst="straightConnector1">
          <a:avLst/>
        </a:prstGeom>
        <a:noFill xmlns:a="http://schemas.openxmlformats.org/drawingml/2006/main"/>
        <a:ln xmlns:a="http://schemas.openxmlformats.org/drawingml/2006/main" w="19050" cap="flat" cmpd="sng" algn="ctr">
          <a:solidFill>
            <a:srgbClr val="92D050"/>
          </a:solidFill>
          <a:prstDash val="solid"/>
          <a:tailEnd type="arrow"/>
        </a:ln>
        <a:effectLst xmlns:a="http://schemas.openxmlformats.org/drawingml/2006/main"/>
      </cdr:spPr>
    </cdr:cxnSp>
  </cdr:relSizeAnchor>
  <cdr:relSizeAnchor xmlns:cdr="http://schemas.openxmlformats.org/drawingml/2006/chartDrawing">
    <cdr:from>
      <cdr:x>0.16139</cdr:x>
      <cdr:y>0.78662</cdr:y>
    </cdr:from>
    <cdr:to>
      <cdr:x>0.23885</cdr:x>
      <cdr:y>0.81446</cdr:y>
    </cdr:to>
    <cdr:cxnSp macro="">
      <cdr:nvCxnSpPr>
        <cdr:cNvPr id="15" name="直線矢印コネクタ 14"/>
        <cdr:cNvCxnSpPr/>
      </cdr:nvCxnSpPr>
      <cdr:spPr>
        <a:xfrm xmlns:a="http://schemas.openxmlformats.org/drawingml/2006/main" flipV="1">
          <a:off x="803379" y="2232783"/>
          <a:ext cx="385578" cy="79023"/>
        </a:xfrm>
        <a:prstGeom xmlns:a="http://schemas.openxmlformats.org/drawingml/2006/main" prst="straightConnector1">
          <a:avLst/>
        </a:prstGeom>
        <a:noFill xmlns:a="http://schemas.openxmlformats.org/drawingml/2006/main"/>
        <a:ln xmlns:a="http://schemas.openxmlformats.org/drawingml/2006/main" w="19050" cap="flat" cmpd="sng" algn="ctr">
          <a:solidFill>
            <a:srgbClr val="FF0000"/>
          </a:solidFill>
          <a:prstDash val="solid"/>
          <a:tailEnd type="arrow"/>
        </a:ln>
        <a:effectLst xmlns:a="http://schemas.openxmlformats.org/drawingml/2006/main"/>
      </cdr:spPr>
    </cdr:cxnSp>
  </cdr:relSizeAnchor>
  <cdr:relSizeAnchor xmlns:cdr="http://schemas.openxmlformats.org/drawingml/2006/chartDrawing">
    <cdr:from>
      <cdr:x>0.87567</cdr:x>
      <cdr:y>0.19967</cdr:y>
    </cdr:from>
    <cdr:to>
      <cdr:x>0.95828</cdr:x>
      <cdr:y>0.32486</cdr:y>
    </cdr:to>
    <cdr:cxnSp macro="">
      <cdr:nvCxnSpPr>
        <cdr:cNvPr id="12" name="直線矢印コネクタ 11"/>
        <cdr:cNvCxnSpPr/>
      </cdr:nvCxnSpPr>
      <cdr:spPr>
        <a:xfrm xmlns:a="http://schemas.openxmlformats.org/drawingml/2006/main" flipV="1">
          <a:off x="4358894" y="566741"/>
          <a:ext cx="411213" cy="355345"/>
        </a:xfrm>
        <a:prstGeom xmlns:a="http://schemas.openxmlformats.org/drawingml/2006/main" prst="straightConnector1">
          <a:avLst/>
        </a:prstGeom>
        <a:noFill xmlns:a="http://schemas.openxmlformats.org/drawingml/2006/main"/>
        <a:ln xmlns:a="http://schemas.openxmlformats.org/drawingml/2006/main" w="19050" cap="flat" cmpd="sng" algn="ctr">
          <a:solidFill>
            <a:srgbClr val="FF0000"/>
          </a:solidFill>
          <a:prstDash val="solid"/>
          <a:tailEnd type="arrow"/>
        </a:ln>
        <a:effectLst xmlns:a="http://schemas.openxmlformats.org/drawingml/2006/main"/>
      </cdr:spPr>
    </cdr:cxnSp>
  </cdr:relSizeAnchor>
  <cdr:relSizeAnchor xmlns:cdr="http://schemas.openxmlformats.org/drawingml/2006/chartDrawing">
    <cdr:from>
      <cdr:x>0.59127</cdr:x>
      <cdr:y>0.06465</cdr:y>
    </cdr:from>
    <cdr:to>
      <cdr:x>0.64868</cdr:x>
      <cdr:y>0.38591</cdr:y>
    </cdr:to>
    <cdr:cxnSp macro="">
      <cdr:nvCxnSpPr>
        <cdr:cNvPr id="13" name="直線矢印コネクタ 12"/>
        <cdr:cNvCxnSpPr/>
      </cdr:nvCxnSpPr>
      <cdr:spPr>
        <a:xfrm xmlns:a="http://schemas.openxmlformats.org/drawingml/2006/main">
          <a:off x="2943225" y="183515"/>
          <a:ext cx="285750" cy="911860"/>
        </a:xfrm>
        <a:prstGeom xmlns:a="http://schemas.openxmlformats.org/drawingml/2006/main" prst="straightConnector1">
          <a:avLst/>
        </a:prstGeom>
        <a:noFill xmlns:a="http://schemas.openxmlformats.org/drawingml/2006/main"/>
        <a:ln xmlns:a="http://schemas.openxmlformats.org/drawingml/2006/main" w="38100" cap="flat" cmpd="sng" algn="ctr">
          <a:solidFill>
            <a:srgbClr val="0070C0"/>
          </a:solidFill>
          <a:prstDash val="solid"/>
          <a:tailEnd type="arrow"/>
        </a:ln>
        <a:effectLst xmlns:a="http://schemas.openxmlformats.org/drawingml/2006/main"/>
      </cdr:spPr>
    </cdr:cxnSp>
  </cdr:relSizeAnchor>
</c:userShapes>
</file>

<file path=word/drawings/drawing5.xml><?xml version="1.0" encoding="utf-8"?>
<c:userShapes xmlns:c="http://schemas.openxmlformats.org/drawingml/2006/chart">
  <cdr:relSizeAnchor xmlns:cdr="http://schemas.openxmlformats.org/drawingml/2006/chartDrawing">
    <cdr:from>
      <cdr:x>0.26033</cdr:x>
      <cdr:y>0.61372</cdr:y>
    </cdr:from>
    <cdr:to>
      <cdr:x>0.34933</cdr:x>
      <cdr:y>0.67198</cdr:y>
    </cdr:to>
    <cdr:cxnSp macro="">
      <cdr:nvCxnSpPr>
        <cdr:cNvPr id="2" name="直線矢印コネクタ 1"/>
        <cdr:cNvCxnSpPr/>
      </cdr:nvCxnSpPr>
      <cdr:spPr>
        <a:xfrm xmlns:a="http://schemas.openxmlformats.org/drawingml/2006/main" flipV="1">
          <a:off x="1296874" y="1730324"/>
          <a:ext cx="443360" cy="164258"/>
        </a:xfrm>
        <a:prstGeom xmlns:a="http://schemas.openxmlformats.org/drawingml/2006/main" prst="straightConnector1">
          <a:avLst/>
        </a:prstGeom>
        <a:noFill xmlns:a="http://schemas.openxmlformats.org/drawingml/2006/main"/>
        <a:ln xmlns:a="http://schemas.openxmlformats.org/drawingml/2006/main" w="19050" cap="flat" cmpd="sng" algn="ctr">
          <a:solidFill>
            <a:srgbClr val="FF0000"/>
          </a:solidFill>
          <a:prstDash val="solid"/>
          <a:tailEnd type="arrow"/>
        </a:ln>
        <a:effectLst xmlns:a="http://schemas.openxmlformats.org/drawingml/2006/main"/>
      </cdr:spPr>
    </cdr:cxnSp>
  </cdr:relSizeAnchor>
  <cdr:relSizeAnchor xmlns:cdr="http://schemas.openxmlformats.org/drawingml/2006/chartDrawing">
    <cdr:from>
      <cdr:x>0.87763</cdr:x>
      <cdr:y>0.41067</cdr:y>
    </cdr:from>
    <cdr:to>
      <cdr:x>0.95794</cdr:x>
      <cdr:y>0.52715</cdr:y>
    </cdr:to>
    <cdr:cxnSp macro="">
      <cdr:nvCxnSpPr>
        <cdr:cNvPr id="4" name="直線矢印コネクタ 3"/>
        <cdr:cNvCxnSpPr/>
      </cdr:nvCxnSpPr>
      <cdr:spPr>
        <a:xfrm xmlns:a="http://schemas.openxmlformats.org/drawingml/2006/main" flipV="1">
          <a:off x="4371975" y="1157851"/>
          <a:ext cx="400071" cy="328404"/>
        </a:xfrm>
        <a:prstGeom xmlns:a="http://schemas.openxmlformats.org/drawingml/2006/main" prst="straightConnector1">
          <a:avLst/>
        </a:prstGeom>
        <a:noFill xmlns:a="http://schemas.openxmlformats.org/drawingml/2006/main"/>
        <a:ln xmlns:a="http://schemas.openxmlformats.org/drawingml/2006/main" w="19050" cap="flat" cmpd="sng" algn="ctr">
          <a:solidFill>
            <a:srgbClr val="FF0000"/>
          </a:solidFill>
          <a:prstDash val="solid"/>
          <a:tailEnd type="arrow"/>
        </a:ln>
        <a:effectLst xmlns:a="http://schemas.openxmlformats.org/drawingml/2006/main"/>
      </cdr:spPr>
    </cdr:cxnSp>
  </cdr:relSizeAnchor>
</c:userShapes>
</file>

<file path=word/drawings/drawing6.xml><?xml version="1.0" encoding="utf-8"?>
<c:userShapes xmlns:c="http://schemas.openxmlformats.org/drawingml/2006/chart">
  <cdr:relSizeAnchor xmlns:cdr="http://schemas.openxmlformats.org/drawingml/2006/chartDrawing">
    <cdr:from>
      <cdr:x>0.37468</cdr:x>
      <cdr:y>0.1966</cdr:y>
    </cdr:from>
    <cdr:to>
      <cdr:x>0.44898</cdr:x>
      <cdr:y>0.40332</cdr:y>
    </cdr:to>
    <cdr:cxnSp macro="">
      <cdr:nvCxnSpPr>
        <cdr:cNvPr id="2" name="直線矢印コネクタ 1"/>
        <cdr:cNvCxnSpPr/>
      </cdr:nvCxnSpPr>
      <cdr:spPr>
        <a:xfrm xmlns:a="http://schemas.openxmlformats.org/drawingml/2006/main">
          <a:off x="1916476" y="498116"/>
          <a:ext cx="380039" cy="523756"/>
        </a:xfrm>
        <a:prstGeom xmlns:a="http://schemas.openxmlformats.org/drawingml/2006/main" prst="straightConnector1">
          <a:avLst/>
        </a:prstGeom>
        <a:noFill xmlns:a="http://schemas.openxmlformats.org/drawingml/2006/main"/>
        <a:ln xmlns:a="http://schemas.openxmlformats.org/drawingml/2006/main" w="38100" cap="flat" cmpd="sng" algn="ctr">
          <a:solidFill>
            <a:srgbClr val="0070C0"/>
          </a:solidFill>
          <a:prstDash val="solid"/>
          <a:tailEnd type="arrow"/>
        </a:ln>
        <a:effectLst xmlns:a="http://schemas.openxmlformats.org/drawingml/2006/main"/>
      </cdr:spPr>
    </cdr:cxnSp>
  </cdr:relSizeAnchor>
</c:userShapes>
</file>

<file path=word/drawings/drawing7.xml><?xml version="1.0" encoding="utf-8"?>
<c:userShapes xmlns:c="http://schemas.openxmlformats.org/drawingml/2006/chart">
  <cdr:relSizeAnchor xmlns:cdr="http://schemas.openxmlformats.org/drawingml/2006/chartDrawing">
    <cdr:from>
      <cdr:x>0.29651</cdr:x>
      <cdr:y>0.49303</cdr:y>
    </cdr:from>
    <cdr:to>
      <cdr:x>0.40127</cdr:x>
      <cdr:y>0.73249</cdr:y>
    </cdr:to>
    <cdr:sp macro="" textlink="">
      <cdr:nvSpPr>
        <cdr:cNvPr id="2" name="上矢印 1"/>
        <cdr:cNvSpPr/>
      </cdr:nvSpPr>
      <cdr:spPr>
        <a:xfrm xmlns:a="http://schemas.openxmlformats.org/drawingml/2006/main">
          <a:off x="1030849" y="1145851"/>
          <a:ext cx="364212" cy="556529"/>
        </a:xfrm>
        <a:prstGeom xmlns:a="http://schemas.openxmlformats.org/drawingml/2006/main" prst="upArrow">
          <a:avLst/>
        </a:prstGeom>
      </cdr:spPr>
      <cdr:style>
        <a:lnRef xmlns:a="http://schemas.openxmlformats.org/drawingml/2006/main" idx="1">
          <a:schemeClr val="accent2"/>
        </a:lnRef>
        <a:fillRef xmlns:a="http://schemas.openxmlformats.org/drawingml/2006/main" idx="3">
          <a:schemeClr val="accent2"/>
        </a:fillRef>
        <a:effectRef xmlns:a="http://schemas.openxmlformats.org/drawingml/2006/main" idx="2">
          <a:schemeClr val="accent2"/>
        </a:effectRef>
        <a:fontRef xmlns:a="http://schemas.openxmlformats.org/drawingml/2006/main" idx="minor">
          <a:schemeClr val="lt1"/>
        </a:fontRef>
      </cdr:style>
      <cdr:txBody>
        <a:bodyPr xmlns:a="http://schemas.openxmlformats.org/drawingml/2006/main" vertOverflow="clip" lIns="0" tIns="36000" rIns="0" bIns="36000"/>
        <a:lstStyle xmlns:a="http://schemas.openxmlformats.org/drawingml/2006/main"/>
        <a:p xmlns:a="http://schemas.openxmlformats.org/drawingml/2006/main">
          <a:pPr algn="ctr"/>
          <a:r>
            <a:rPr lang="ja-JP" altLang="en-US" sz="900" b="1"/>
            <a:t>震災</a:t>
          </a:r>
          <a:endParaRPr lang="ja-JP" sz="900" b="1"/>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B802F5-F49A-49C6-8DE0-7F15A6C3B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1261</TotalTime>
  <Pages>6</Pages>
  <Words>646</Words>
  <Characters>3688</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梅津 直美</dc:creator>
  <cp:lastModifiedBy>梅津 直美</cp:lastModifiedBy>
  <cp:revision>27</cp:revision>
  <cp:lastPrinted>2014-04-22T06:58:00Z</cp:lastPrinted>
  <dcterms:created xsi:type="dcterms:W3CDTF">2014-04-10T01:02:00Z</dcterms:created>
  <dcterms:modified xsi:type="dcterms:W3CDTF">2014-04-23T06:01:00Z</dcterms:modified>
</cp:coreProperties>
</file>