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1EB" w:rsidRDefault="006631EB" w:rsidP="006631EB">
      <w:pPr>
        <w:tabs>
          <w:tab w:val="left" w:pos="4988"/>
        </w:tabs>
        <w:suppressAutoHyphens/>
        <w:wordWrap w:val="0"/>
        <w:overflowPunct w:val="0"/>
        <w:autoSpaceDE w:val="0"/>
        <w:autoSpaceDN w:val="0"/>
        <w:textAlignment w:val="baseline"/>
        <w:rPr>
          <w:rFonts w:ascii="Times New Roman" w:hAnsi="Times New Roman" w:cs="ＭＳ 明朝"/>
          <w:kern w:val="0"/>
          <w:sz w:val="22"/>
        </w:rPr>
      </w:pPr>
      <w:r w:rsidRPr="00AF5EB7">
        <w:rPr>
          <w:rFonts w:ascii="ＭＳ 明朝" w:eastAsia="ＭＳ ゴシック" w:hAnsi="Times New Roman" w:cs="ＭＳ ゴシック" w:hint="eastAsia"/>
          <w:kern w:val="0"/>
          <w:sz w:val="22"/>
        </w:rPr>
        <w:t>様式第十七号の二</w:t>
      </w:r>
      <w:r w:rsidRPr="00AF5EB7">
        <w:rPr>
          <w:rFonts w:ascii="Times New Roman" w:hAnsi="Times New Roman" w:cs="ＭＳ 明朝" w:hint="eastAsia"/>
          <w:kern w:val="0"/>
          <w:sz w:val="22"/>
        </w:rPr>
        <w:t xml:space="preserve">（第四条、第十条、第十九条の四関係）　　　　　　　　　　　</w:t>
      </w:r>
    </w:p>
    <w:p w:rsidR="006631EB" w:rsidRPr="00AF5EB7" w:rsidRDefault="006631EB" w:rsidP="006631EB">
      <w:pPr>
        <w:tabs>
          <w:tab w:val="left" w:pos="4988"/>
        </w:tabs>
        <w:suppressAutoHyphens/>
        <w:wordWrap w:val="0"/>
        <w:overflowPunct w:val="0"/>
        <w:autoSpaceDE w:val="0"/>
        <w:autoSpaceDN w:val="0"/>
        <w:jc w:val="right"/>
        <w:textAlignment w:val="baseline"/>
        <w:rPr>
          <w:rFonts w:ascii="ＭＳ 明朝" w:hAnsi="Times New Roman"/>
          <w:spacing w:val="4"/>
          <w:kern w:val="0"/>
          <w:sz w:val="22"/>
        </w:rPr>
      </w:pPr>
      <w:r w:rsidRPr="00AF5EB7">
        <w:rPr>
          <w:rFonts w:ascii="Times New Roman" w:hAnsi="Times New Roman" w:cs="ＭＳ 明朝" w:hint="eastAsia"/>
          <w:kern w:val="0"/>
          <w:sz w:val="22"/>
        </w:rPr>
        <w:t>（用紙Ａ４）</w:t>
      </w:r>
    </w:p>
    <w:p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p>
    <w:p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r w:rsidRPr="00AF5EB7">
        <w:rPr>
          <w:rFonts w:ascii="Times New Roman" w:hAnsi="Times New Roman" w:cs="ＭＳ 明朝" w:hint="eastAsia"/>
          <w:b/>
          <w:bCs/>
          <w:kern w:val="0"/>
          <w:sz w:val="22"/>
        </w:rPr>
        <w:t>注　　　記　　　表</w:t>
      </w:r>
    </w:p>
    <w:p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 xml:space="preserve">自　</w:t>
      </w:r>
      <w:r>
        <w:rPr>
          <w:rFonts w:ascii="Times New Roman" w:hAnsi="Times New Roman" w:cs="ＭＳ 明朝" w:hint="eastAsia"/>
          <w:kern w:val="0"/>
          <w:sz w:val="22"/>
        </w:rPr>
        <w:t>令和</w:t>
      </w:r>
      <w:r w:rsidRPr="00AF5EB7">
        <w:rPr>
          <w:rFonts w:ascii="Times New Roman" w:hAnsi="Times New Roman" w:cs="ＭＳ 明朝" w:hint="eastAsia"/>
          <w:kern w:val="0"/>
          <w:sz w:val="22"/>
        </w:rPr>
        <w:t xml:space="preserve">　　年　　月　　日</w:t>
      </w:r>
    </w:p>
    <w:p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r>
        <w:rPr>
          <w:rFonts w:ascii="Times New Roman" w:hAnsi="Times New Roman" w:cs="ＭＳ 明朝" w:hint="eastAsia"/>
          <w:kern w:val="0"/>
          <w:sz w:val="22"/>
        </w:rPr>
        <w:t>至　令和</w:t>
      </w:r>
      <w:r w:rsidRPr="00AF5EB7">
        <w:rPr>
          <w:rFonts w:ascii="Times New Roman" w:hAnsi="Times New Roman" w:cs="ＭＳ 明朝" w:hint="eastAsia"/>
          <w:kern w:val="0"/>
          <w:sz w:val="22"/>
        </w:rPr>
        <w:t xml:space="preserve">　　年　　月　　日</w:t>
      </w:r>
    </w:p>
    <w:p w:rsidR="006631EB" w:rsidRDefault="006631EB" w:rsidP="006631EB">
      <w:pPr>
        <w:suppressAutoHyphens/>
        <w:wordWrap w:val="0"/>
        <w:overflowPunct w:val="0"/>
        <w:autoSpaceDE w:val="0"/>
        <w:autoSpaceDN w:val="0"/>
        <w:ind w:right="904" w:firstLineChars="1600" w:firstLine="4346"/>
        <w:textAlignment w:val="baseline"/>
        <w:rPr>
          <w:rFonts w:ascii="ＭＳ 明朝" w:hAnsi="Times New Roman"/>
          <w:spacing w:val="4"/>
          <w:kern w:val="0"/>
          <w:sz w:val="22"/>
        </w:rPr>
      </w:pPr>
    </w:p>
    <w:p w:rsidR="006631EB" w:rsidRPr="0076365D" w:rsidRDefault="006631EB" w:rsidP="006631EB">
      <w:pPr>
        <w:tabs>
          <w:tab w:val="left" w:pos="9498"/>
        </w:tabs>
        <w:suppressAutoHyphens/>
        <w:overflowPunct w:val="0"/>
        <w:autoSpaceDE w:val="0"/>
        <w:autoSpaceDN w:val="0"/>
        <w:ind w:right="140" w:firstLineChars="2241" w:firstLine="5908"/>
        <w:textAlignment w:val="baseline"/>
        <w:outlineLvl w:val="0"/>
        <w:rPr>
          <w:rFonts w:ascii="ＭＳ 明朝" w:hAnsi="Times New Roman"/>
          <w:spacing w:val="4"/>
          <w:kern w:val="0"/>
          <w:sz w:val="22"/>
          <w:u w:val="single"/>
        </w:rPr>
      </w:pPr>
      <w:r w:rsidRPr="00AF5EB7">
        <w:rPr>
          <w:rFonts w:ascii="Times New Roman" w:hAnsi="Times New Roman" w:cs="ＭＳ 明朝" w:hint="eastAsia"/>
          <w:kern w:val="0"/>
          <w:sz w:val="22"/>
        </w:rPr>
        <w:t>（</w:t>
      </w:r>
      <w:r w:rsidRPr="0076365D">
        <w:rPr>
          <w:rFonts w:ascii="Times New Roman" w:hAnsi="Times New Roman" w:cs="ＭＳ 明朝" w:hint="eastAsia"/>
          <w:kern w:val="0"/>
          <w:sz w:val="22"/>
          <w:u w:val="single"/>
        </w:rPr>
        <w:t>会社名）</w:t>
      </w:r>
      <w:r>
        <w:rPr>
          <w:rFonts w:ascii="Times New Roman" w:hAnsi="Times New Roman" w:cs="ＭＳ 明朝" w:hint="eastAsia"/>
          <w:kern w:val="0"/>
          <w:sz w:val="22"/>
          <w:u w:val="single"/>
        </w:rPr>
        <w:t xml:space="preserve">　　　　　</w:t>
      </w:r>
      <w:r w:rsidRPr="00365518">
        <w:rPr>
          <w:rFonts w:ascii="Times New Roman" w:hAnsi="Times New Roman" w:cs="ＭＳ 明朝" w:hint="eastAsia"/>
          <w:kern w:val="0"/>
          <w:sz w:val="22"/>
          <w:u w:val="single"/>
        </w:rPr>
        <w:t xml:space="preserve">　　　</w:t>
      </w:r>
      <w:r>
        <w:rPr>
          <w:rFonts w:ascii="Times New Roman" w:hAnsi="Times New Roman" w:cs="ＭＳ 明朝" w:hint="eastAsia"/>
          <w:kern w:val="0"/>
          <w:sz w:val="22"/>
          <w:u w:val="single"/>
        </w:rPr>
        <w:t xml:space="preserve">　　</w:t>
      </w:r>
    </w:p>
    <w:p w:rsidR="006631EB" w:rsidRPr="008F5634" w:rsidRDefault="006631EB" w:rsidP="006631EB">
      <w:pPr>
        <w:suppressAutoHyphens/>
        <w:wordWrap w:val="0"/>
        <w:overflowPunct w:val="0"/>
        <w:autoSpaceDE w:val="0"/>
        <w:autoSpaceDN w:val="0"/>
        <w:textAlignment w:val="baseline"/>
        <w:rPr>
          <w:rFonts w:ascii="ＭＳ 明朝" w:hAnsi="Times New Roman"/>
          <w:spacing w:val="4"/>
          <w:kern w:val="0"/>
          <w:sz w:val="22"/>
        </w:rPr>
      </w:pPr>
    </w:p>
    <w:p w:rsidR="006631EB" w:rsidRPr="00AF5EB7" w:rsidRDefault="006631EB" w:rsidP="006631EB">
      <w:pPr>
        <w:suppressAutoHyphens/>
        <w:wordWrap w:val="0"/>
        <w:overflowPunct w:val="0"/>
        <w:autoSpaceDE w:val="0"/>
        <w:autoSpaceDN w:val="0"/>
        <w:textAlignment w:val="baseline"/>
        <w:rPr>
          <w:rFonts w:ascii="ＭＳ 明朝" w:hAnsi="Times New Roman"/>
          <w:spacing w:val="4"/>
          <w:kern w:val="0"/>
          <w:sz w:val="22"/>
        </w:rPr>
      </w:pPr>
      <w:r w:rsidRPr="00AF5EB7">
        <w:rPr>
          <w:rFonts w:ascii="Times New Roman" w:hAnsi="Times New Roman" w:cs="ＭＳ 明朝" w:hint="eastAsia"/>
          <w:kern w:val="0"/>
          <w:sz w:val="22"/>
        </w:rPr>
        <w:t>注</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１　継続企業の前提に重要な疑義を</w:t>
      </w:r>
      <w:r>
        <w:rPr>
          <w:rFonts w:ascii="Times New Roman" w:hAnsi="Times New Roman" w:cs="ＭＳ 明朝" w:hint="eastAsia"/>
          <w:kern w:val="0"/>
          <w:sz w:val="22"/>
        </w:rPr>
        <w:t>生じさせるような</w:t>
      </w:r>
      <w:r w:rsidRPr="00AF5EB7">
        <w:rPr>
          <w:rFonts w:ascii="Times New Roman" w:hAnsi="Times New Roman" w:cs="ＭＳ 明朝" w:hint="eastAsia"/>
          <w:kern w:val="0"/>
          <w:sz w:val="22"/>
        </w:rPr>
        <w:t>事象又は状況</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２　重要な会計方針</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24"/>
        </w:rPr>
        <w:t>(1</w:t>
      </w:r>
      <w:r w:rsidRPr="006631EB">
        <w:rPr>
          <w:rFonts w:ascii="Times New Roman" w:hAnsi="Times New Roman" w:cs="ＭＳ 明朝"/>
          <w:spacing w:val="2"/>
          <w:kern w:val="0"/>
          <w:sz w:val="22"/>
          <w:fitText w:val="264" w:id="-1568397824"/>
        </w:rPr>
        <w:t>)</w:t>
      </w:r>
      <w:r w:rsidRPr="00AF5EB7">
        <w:rPr>
          <w:rFonts w:ascii="Times New Roman" w:hAnsi="Times New Roman" w:cs="ＭＳ 明朝" w:hint="eastAsia"/>
          <w:kern w:val="0"/>
          <w:sz w:val="22"/>
        </w:rPr>
        <w:t xml:space="preserve">　資産の評価基準及び評価方法</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23"/>
        </w:rPr>
        <w:t>(2</w:t>
      </w:r>
      <w:r w:rsidRPr="006631EB">
        <w:rPr>
          <w:rFonts w:ascii="Times New Roman" w:hAnsi="Times New Roman" w:cs="ＭＳ 明朝"/>
          <w:spacing w:val="2"/>
          <w:kern w:val="0"/>
          <w:sz w:val="22"/>
          <w:fitText w:val="264" w:id="-1568397823"/>
        </w:rPr>
        <w:t>)</w:t>
      </w:r>
      <w:r w:rsidRPr="00AF5EB7">
        <w:rPr>
          <w:rFonts w:ascii="Times New Roman" w:hAnsi="Times New Roman" w:cs="ＭＳ 明朝" w:hint="eastAsia"/>
          <w:kern w:val="0"/>
          <w:sz w:val="22"/>
        </w:rPr>
        <w:t xml:space="preserve">　固定資産の減価償却の方法</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22"/>
        </w:rPr>
        <w:t>(3</w:t>
      </w:r>
      <w:r w:rsidRPr="006631EB">
        <w:rPr>
          <w:rFonts w:ascii="Times New Roman" w:hAnsi="Times New Roman" w:cs="ＭＳ 明朝"/>
          <w:spacing w:val="2"/>
          <w:kern w:val="0"/>
          <w:sz w:val="22"/>
          <w:fitText w:val="264" w:id="-1568397822"/>
        </w:rPr>
        <w:t>)</w:t>
      </w:r>
      <w:r w:rsidRPr="00AF5EB7">
        <w:rPr>
          <w:rFonts w:ascii="Times New Roman" w:hAnsi="Times New Roman" w:cs="ＭＳ 明朝" w:hint="eastAsia"/>
          <w:kern w:val="0"/>
          <w:sz w:val="22"/>
        </w:rPr>
        <w:t xml:space="preserve">　引当金の計上基準</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21"/>
        </w:rPr>
        <w:t>(4</w:t>
      </w:r>
      <w:r w:rsidRPr="006631EB">
        <w:rPr>
          <w:rFonts w:ascii="Times New Roman" w:hAnsi="Times New Roman" w:cs="ＭＳ 明朝"/>
          <w:spacing w:val="2"/>
          <w:kern w:val="0"/>
          <w:sz w:val="22"/>
          <w:fitText w:val="264" w:id="-1568397821"/>
        </w:rPr>
        <w:t>)</w:t>
      </w:r>
      <w:r w:rsidRPr="00AF5EB7">
        <w:rPr>
          <w:rFonts w:ascii="Times New Roman" w:hAnsi="Times New Roman" w:cs="ＭＳ 明朝" w:hint="eastAsia"/>
          <w:kern w:val="0"/>
          <w:sz w:val="22"/>
        </w:rPr>
        <w:t xml:space="preserve">　収益及び費用の計上基準</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20"/>
        </w:rPr>
        <w:t>(5</w:t>
      </w:r>
      <w:r w:rsidRPr="006631EB">
        <w:rPr>
          <w:rFonts w:ascii="Times New Roman" w:hAnsi="Times New Roman" w:cs="ＭＳ 明朝"/>
          <w:spacing w:val="2"/>
          <w:kern w:val="0"/>
          <w:sz w:val="22"/>
          <w:fitText w:val="264" w:id="-1568397820"/>
        </w:rPr>
        <w:t>)</w:t>
      </w:r>
      <w:r w:rsidRPr="00AF5EB7">
        <w:rPr>
          <w:rFonts w:ascii="Times New Roman" w:hAnsi="Times New Roman" w:cs="ＭＳ 明朝" w:hint="eastAsia"/>
          <w:kern w:val="0"/>
          <w:sz w:val="22"/>
        </w:rPr>
        <w:t xml:space="preserve">　消費税及び地方消費税に相当する額の会計処理の方法</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9"/>
        </w:rPr>
        <w:t>(6</w:t>
      </w:r>
      <w:r w:rsidRPr="006631EB">
        <w:rPr>
          <w:rFonts w:ascii="Times New Roman" w:hAnsi="Times New Roman" w:cs="ＭＳ 明朝"/>
          <w:spacing w:val="2"/>
          <w:kern w:val="0"/>
          <w:sz w:val="22"/>
          <w:fitText w:val="264" w:id="-1568397819"/>
        </w:rPr>
        <w:t>)</w:t>
      </w:r>
      <w:r w:rsidRPr="00AF5EB7">
        <w:rPr>
          <w:rFonts w:ascii="Times New Roman" w:hAnsi="Times New Roman" w:cs="ＭＳ 明朝" w:hint="eastAsia"/>
          <w:kern w:val="0"/>
          <w:sz w:val="22"/>
        </w:rPr>
        <w:t xml:space="preserve">　その他貸借対照表、損益計算書、株主資本等変動計算書､注記表作成のための基本となる重要な事項</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sidRPr="00CB5870">
        <w:rPr>
          <w:rFonts w:ascii="Times New Roman" w:hAnsi="Times New Roman" w:cs="ＭＳ 明朝" w:hint="eastAsia"/>
          <w:kern w:val="0"/>
          <w:sz w:val="22"/>
        </w:rPr>
        <w:t>３</w:t>
      </w:r>
      <w:r>
        <w:rPr>
          <w:rFonts w:ascii="Times New Roman" w:hAnsi="Times New Roman" w:cs="ＭＳ 明朝" w:hint="eastAsia"/>
          <w:kern w:val="0"/>
          <w:sz w:val="22"/>
        </w:rPr>
        <w:t xml:space="preserve">　会計方針の変更</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４　表示方法の変更</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４－２　会計上の見積り</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５　会計上の見積りの変更</w:t>
      </w:r>
    </w:p>
    <w:p w:rsidR="006631EB" w:rsidRDefault="006631EB" w:rsidP="006631EB">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６　誤</w:t>
      </w:r>
      <w:r w:rsidRPr="00EB4CFC">
        <w:rPr>
          <w:rFonts w:ascii="Times New Roman" w:hAnsi="Times New Roman" w:cs="ＭＳ 明朝"/>
          <w:kern w:val="0"/>
          <w:sz w:val="22"/>
        </w:rPr>
        <w:ruby>
          <w:rubyPr>
            <w:rubyAlign w:val="distributeSpace"/>
            <w:hps w:val="11"/>
            <w:hpsRaise w:val="18"/>
            <w:hpsBaseText w:val="22"/>
            <w:lid w:val="ja-JP"/>
          </w:rubyPr>
          <w:rt>
            <w:r w:rsidR="006631EB" w:rsidRPr="00EB4CFC">
              <w:rPr>
                <w:rFonts w:ascii="Times New Roman" w:hAnsi="Times New Roman" w:cs="ＭＳ 明朝" w:hint="eastAsia"/>
                <w:kern w:val="0"/>
                <w:sz w:val="22"/>
              </w:rPr>
              <w:t>びゆう</w:t>
            </w:r>
          </w:rt>
          <w:rubyBase>
            <w:r w:rsidR="006631EB" w:rsidRPr="00EB4CFC">
              <w:rPr>
                <w:rFonts w:ascii="Times New Roman" w:hAnsi="Times New Roman" w:cs="ＭＳ 明朝" w:hint="eastAsia"/>
                <w:kern w:val="0"/>
                <w:sz w:val="22"/>
              </w:rPr>
              <w:t>謬</w:t>
            </w:r>
          </w:rubyBase>
        </w:ruby>
      </w:r>
      <w:r>
        <w:rPr>
          <w:rFonts w:ascii="Times New Roman" w:hAnsi="Times New Roman" w:cs="ＭＳ 明朝" w:hint="eastAsia"/>
          <w:kern w:val="0"/>
          <w:sz w:val="22"/>
        </w:rPr>
        <w:t>の訂正</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７</w:t>
      </w:r>
      <w:r w:rsidRPr="00AF5EB7">
        <w:rPr>
          <w:rFonts w:ascii="Times New Roman" w:hAnsi="Times New Roman" w:cs="ＭＳ 明朝" w:hint="eastAsia"/>
          <w:kern w:val="0"/>
          <w:sz w:val="22"/>
        </w:rPr>
        <w:t xml:space="preserve">　貸借対照表関係</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8"/>
        </w:rPr>
        <w:t>(1</w:t>
      </w:r>
      <w:r w:rsidRPr="006631EB">
        <w:rPr>
          <w:rFonts w:ascii="Times New Roman" w:hAnsi="Times New Roman" w:cs="ＭＳ 明朝"/>
          <w:spacing w:val="2"/>
          <w:kern w:val="0"/>
          <w:sz w:val="22"/>
          <w:fitText w:val="264" w:id="-1568397818"/>
        </w:rPr>
        <w:t>)</w:t>
      </w:r>
      <w:r w:rsidRPr="00AF5EB7">
        <w:rPr>
          <w:rFonts w:ascii="Times New Roman" w:hAnsi="Times New Roman" w:cs="ＭＳ 明朝" w:hint="eastAsia"/>
          <w:kern w:val="0"/>
          <w:sz w:val="22"/>
        </w:rPr>
        <w:t xml:space="preserve">　担保に供している資産及び担保付債務</w:t>
      </w:r>
    </w:p>
    <w:p w:rsidR="006631EB" w:rsidRPr="00AF5EB7" w:rsidRDefault="006631EB" w:rsidP="006631EB">
      <w:pPr>
        <w:suppressAutoHyphens/>
        <w:wordWrap w:val="0"/>
        <w:overflowPunct w:val="0"/>
        <w:autoSpaceDE w:val="0"/>
        <w:autoSpaceDN w:val="0"/>
        <w:ind w:leftChars="300" w:left="1025"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①担保に供している資産の内容及びその金額</w:t>
      </w:r>
    </w:p>
    <w:p w:rsidR="006631EB" w:rsidRPr="00AF5EB7" w:rsidRDefault="006631EB" w:rsidP="006631EB">
      <w:pPr>
        <w:suppressAutoHyphens/>
        <w:wordWrap w:val="0"/>
        <w:overflowPunct w:val="0"/>
        <w:autoSpaceDE w:val="0"/>
        <w:autoSpaceDN w:val="0"/>
        <w:ind w:leftChars="300" w:left="1025"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②担保に係る債務の金額</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7"/>
        </w:rPr>
        <w:t>(2</w:t>
      </w:r>
      <w:r w:rsidRPr="006631EB">
        <w:rPr>
          <w:rFonts w:ascii="Times New Roman" w:hAnsi="Times New Roman" w:cs="ＭＳ 明朝"/>
          <w:spacing w:val="2"/>
          <w:kern w:val="0"/>
          <w:sz w:val="22"/>
          <w:fitText w:val="264" w:id="-1568397817"/>
        </w:rPr>
        <w:t>)</w:t>
      </w:r>
      <w:r>
        <w:rPr>
          <w:rFonts w:ascii="Times New Roman" w:hAnsi="Times New Roman" w:cs="ＭＳ 明朝" w:hint="eastAsia"/>
          <w:kern w:val="0"/>
          <w:sz w:val="22"/>
        </w:rPr>
        <w:t xml:space="preserve">　</w:t>
      </w:r>
      <w:r w:rsidRPr="00AF5EB7">
        <w:rPr>
          <w:rFonts w:ascii="Times New Roman" w:hAnsi="Times New Roman" w:cs="ＭＳ 明朝" w:hint="eastAsia"/>
          <w:kern w:val="0"/>
          <w:sz w:val="22"/>
        </w:rPr>
        <w:t>保証債務、手形</w:t>
      </w:r>
      <w:r>
        <w:rPr>
          <w:rFonts w:ascii="Times New Roman" w:hAnsi="Times New Roman" w:cs="ＭＳ 明朝" w:hint="eastAsia"/>
          <w:kern w:val="0"/>
          <w:sz w:val="22"/>
        </w:rPr>
        <w:t>遡求</w:t>
      </w:r>
      <w:r w:rsidRPr="00AF5EB7">
        <w:rPr>
          <w:rFonts w:ascii="Times New Roman" w:hAnsi="Times New Roman" w:cs="ＭＳ 明朝" w:hint="eastAsia"/>
          <w:kern w:val="0"/>
          <w:sz w:val="22"/>
        </w:rPr>
        <w:t>債務、重要な係争事件に係る損害賠償義務等の内容及び金額</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6"/>
        </w:rPr>
        <w:t>(3</w:t>
      </w:r>
      <w:r w:rsidRPr="006631EB">
        <w:rPr>
          <w:rFonts w:ascii="Times New Roman" w:hAnsi="Times New Roman" w:cs="ＭＳ 明朝"/>
          <w:spacing w:val="2"/>
          <w:kern w:val="0"/>
          <w:sz w:val="22"/>
          <w:fitText w:val="264" w:id="-1568397816"/>
        </w:rPr>
        <w:t>)</w:t>
      </w:r>
      <w:r w:rsidRPr="00AF5EB7">
        <w:rPr>
          <w:rFonts w:ascii="Times New Roman" w:hAnsi="Times New Roman" w:cs="ＭＳ 明朝" w:hint="eastAsia"/>
          <w:kern w:val="0"/>
          <w:sz w:val="22"/>
        </w:rPr>
        <w:t xml:space="preserve">　関係会社に対する短期金銭債権及び長期金銭債権並びに短期金銭債務及び長期金銭債務</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5"/>
        </w:rPr>
        <w:t>(4</w:t>
      </w:r>
      <w:r w:rsidRPr="006631EB">
        <w:rPr>
          <w:rFonts w:ascii="Times New Roman" w:hAnsi="Times New Roman" w:cs="ＭＳ 明朝"/>
          <w:spacing w:val="2"/>
          <w:kern w:val="0"/>
          <w:sz w:val="22"/>
          <w:fitText w:val="264" w:id="-1568397815"/>
        </w:rPr>
        <w:t>)</w:t>
      </w:r>
      <w:r w:rsidRPr="00AF5EB7">
        <w:rPr>
          <w:rFonts w:ascii="Times New Roman" w:hAnsi="Times New Roman" w:cs="ＭＳ 明朝" w:hint="eastAsia"/>
          <w:kern w:val="0"/>
          <w:sz w:val="22"/>
        </w:rPr>
        <w:t xml:space="preserve">　取締役、</w:t>
      </w:r>
      <w:r w:rsidRPr="00A65BE5">
        <w:rPr>
          <w:rFonts w:ascii="Times New Roman" w:hAnsi="Times New Roman" w:cs="ＭＳ 明朝" w:hint="eastAsia"/>
          <w:kern w:val="0"/>
          <w:sz w:val="22"/>
        </w:rPr>
        <w:t>監査役及び執行役との間の取引による取締役、</w:t>
      </w:r>
      <w:r>
        <w:rPr>
          <w:rFonts w:ascii="Times New Roman" w:hAnsi="Times New Roman" w:cs="ＭＳ 明朝" w:hint="eastAsia"/>
          <w:kern w:val="0"/>
          <w:sz w:val="22"/>
        </w:rPr>
        <w:t>監査役及び執行役</w:t>
      </w:r>
      <w:r w:rsidRPr="00AF5EB7">
        <w:rPr>
          <w:rFonts w:ascii="Times New Roman" w:hAnsi="Times New Roman" w:cs="ＭＳ 明朝" w:hint="eastAsia"/>
          <w:kern w:val="0"/>
          <w:sz w:val="22"/>
        </w:rPr>
        <w:t>に対する金銭債権及び金銭債務</w:t>
      </w: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6631EB">
        <w:rPr>
          <w:rFonts w:ascii="Times New Roman" w:hAnsi="Times New Roman" w:cs="ＭＳ 明朝"/>
          <w:spacing w:val="3"/>
          <w:kern w:val="0"/>
          <w:sz w:val="22"/>
          <w:fitText w:val="264" w:id="-1568397814"/>
        </w:rPr>
        <w:t>(5</w:t>
      </w:r>
      <w:r w:rsidRPr="006631EB">
        <w:rPr>
          <w:rFonts w:ascii="Times New Roman" w:hAnsi="Times New Roman" w:cs="ＭＳ 明朝"/>
          <w:spacing w:val="2"/>
          <w:kern w:val="0"/>
          <w:sz w:val="22"/>
          <w:fitText w:val="264" w:id="-1568397814"/>
        </w:rPr>
        <w:t>)</w:t>
      </w:r>
      <w:r w:rsidRPr="00AF5EB7">
        <w:rPr>
          <w:rFonts w:ascii="Times New Roman" w:hAnsi="Times New Roman" w:cs="ＭＳ 明朝" w:hint="eastAsia"/>
          <w:kern w:val="0"/>
          <w:sz w:val="22"/>
        </w:rPr>
        <w:t xml:space="preserve">　親会社株式の各表示区分別の金額</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3"/>
        </w:rPr>
        <w:t>(6</w:t>
      </w:r>
      <w:r w:rsidRPr="006631EB">
        <w:rPr>
          <w:rFonts w:ascii="Times New Roman" w:hAnsi="Times New Roman" w:cs="ＭＳ 明朝"/>
          <w:spacing w:val="2"/>
          <w:kern w:val="0"/>
          <w:sz w:val="22"/>
          <w:fitText w:val="264" w:id="-1568397813"/>
        </w:rPr>
        <w:t>)</w:t>
      </w:r>
      <w:r w:rsidRPr="00A65BE5">
        <w:rPr>
          <w:rFonts w:ascii="Times New Roman" w:hAnsi="Times New Roman" w:cs="ＭＳ 明朝" w:hint="eastAsia"/>
          <w:kern w:val="0"/>
          <w:sz w:val="22"/>
        </w:rPr>
        <w:t xml:space="preserve">　</w:t>
      </w:r>
      <w:r>
        <w:rPr>
          <w:rFonts w:ascii="Times New Roman" w:hAnsi="Times New Roman" w:cs="ＭＳ 明朝" w:hint="eastAsia"/>
          <w:kern w:val="0"/>
          <w:sz w:val="22"/>
        </w:rPr>
        <w:t>工事損失引当金に対応する未成工事支出金の金額</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８</w:t>
      </w:r>
      <w:r w:rsidRPr="00AF5EB7">
        <w:rPr>
          <w:rFonts w:ascii="Times New Roman" w:hAnsi="Times New Roman" w:cs="ＭＳ 明朝" w:hint="eastAsia"/>
          <w:kern w:val="0"/>
          <w:sz w:val="22"/>
        </w:rPr>
        <w:t xml:space="preserve">　損益計算書関係</w:t>
      </w:r>
    </w:p>
    <w:p w:rsidR="006631EB" w:rsidRDefault="006631EB" w:rsidP="006631EB">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Pr>
          <w:rFonts w:ascii="Times New Roman" w:hAnsi="Times New Roman" w:cs="ＭＳ 明朝"/>
          <w:kern w:val="0"/>
          <w:sz w:val="22"/>
        </w:rPr>
        <w:t>(1)</w:t>
      </w:r>
      <w:r>
        <w:rPr>
          <w:rFonts w:ascii="Times New Roman" w:hAnsi="Times New Roman" w:cs="ＭＳ 明朝" w:hint="eastAsia"/>
          <w:kern w:val="0"/>
          <w:sz w:val="22"/>
        </w:rPr>
        <w:t xml:space="preserve">　</w:t>
      </w:r>
      <w:bookmarkStart w:id="0" w:name="_GoBack"/>
      <w:bookmarkEnd w:id="0"/>
      <w:r>
        <w:rPr>
          <w:rFonts w:ascii="Times New Roman" w:hAnsi="Times New Roman" w:cs="ＭＳ 明朝" w:hint="eastAsia"/>
          <w:kern w:val="0"/>
          <w:sz w:val="22"/>
        </w:rPr>
        <w:t>売上高</w:t>
      </w:r>
      <w:r w:rsidRPr="00AF5EB7">
        <w:rPr>
          <w:rFonts w:ascii="Times New Roman" w:hAnsi="Times New Roman" w:cs="ＭＳ 明朝" w:hint="eastAsia"/>
          <w:kern w:val="0"/>
          <w:sz w:val="22"/>
        </w:rPr>
        <w:t>のうち関係会社に対する部分</w:t>
      </w:r>
    </w:p>
    <w:p w:rsidR="006631EB" w:rsidRDefault="006631EB" w:rsidP="006631EB">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Pr>
          <w:rFonts w:ascii="Times New Roman" w:hAnsi="Times New Roman" w:cs="ＭＳ 明朝"/>
          <w:kern w:val="0"/>
          <w:sz w:val="22"/>
        </w:rPr>
        <w:t>(2)</w:t>
      </w:r>
      <w:r>
        <w:rPr>
          <w:rFonts w:ascii="Times New Roman" w:hAnsi="Times New Roman" w:cs="ＭＳ 明朝" w:hint="eastAsia"/>
          <w:kern w:val="0"/>
          <w:sz w:val="22"/>
        </w:rPr>
        <w:t xml:space="preserve">　売上原価</w:t>
      </w:r>
      <w:r w:rsidRPr="00AF5EB7">
        <w:rPr>
          <w:rFonts w:ascii="Times New Roman" w:hAnsi="Times New Roman" w:cs="ＭＳ 明朝" w:hint="eastAsia"/>
          <w:kern w:val="0"/>
          <w:sz w:val="22"/>
        </w:rPr>
        <w:t>のうち関係会社からの仕入高</w:t>
      </w:r>
    </w:p>
    <w:p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(3)</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売上原価</w:t>
      </w:r>
      <w:r w:rsidRPr="00AF5EB7">
        <w:rPr>
          <w:rFonts w:ascii="Times New Roman" w:hAnsi="Times New Roman" w:cs="ＭＳ 明朝" w:hint="eastAsia"/>
          <w:kern w:val="0"/>
          <w:sz w:val="22"/>
        </w:rPr>
        <w:t>のうち</w:t>
      </w:r>
      <w:r>
        <w:rPr>
          <w:rFonts w:ascii="Times New Roman" w:hAnsi="Times New Roman" w:cs="ＭＳ 明朝" w:hint="eastAsia"/>
          <w:kern w:val="0"/>
          <w:sz w:val="22"/>
        </w:rPr>
        <w:t>工事損失引当金繰入額</w:t>
      </w:r>
    </w:p>
    <w:p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(4)</w:t>
      </w:r>
      <w:r w:rsidRPr="00AF5EB7">
        <w:rPr>
          <w:rFonts w:ascii="Times New Roman" w:hAnsi="Times New Roman" w:cs="ＭＳ 明朝" w:hint="eastAsia"/>
          <w:kern w:val="0"/>
          <w:sz w:val="22"/>
        </w:rPr>
        <w:t xml:space="preserve">　関係会社との営業取引以外の取引高</w:t>
      </w:r>
    </w:p>
    <w:p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(5)</w:t>
      </w:r>
      <w:r w:rsidRPr="00A65BE5">
        <w:rPr>
          <w:rFonts w:ascii="Times New Roman" w:hAnsi="Times New Roman" w:cs="ＭＳ 明朝" w:hint="eastAsia"/>
          <w:kern w:val="0"/>
          <w:sz w:val="22"/>
        </w:rPr>
        <w:t xml:space="preserve">　研究開発費の総額（会計監査人を設置している会社に限る。）</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lastRenderedPageBreak/>
        <w:t>９</w:t>
      </w:r>
      <w:r w:rsidRPr="00AF5EB7">
        <w:rPr>
          <w:rFonts w:ascii="Times New Roman" w:hAnsi="Times New Roman" w:cs="ＭＳ 明朝" w:hint="eastAsia"/>
          <w:kern w:val="0"/>
          <w:sz w:val="22"/>
        </w:rPr>
        <w:t xml:space="preserve">　株主資本等変動計算書関係</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23"/>
        </w:rPr>
        <w:t>(1</w:t>
      </w:r>
      <w:r w:rsidRPr="006631EB">
        <w:rPr>
          <w:rFonts w:ascii="Times New Roman" w:hAnsi="Times New Roman" w:cs="ＭＳ 明朝"/>
          <w:spacing w:val="2"/>
          <w:kern w:val="0"/>
          <w:sz w:val="22"/>
          <w:fitText w:val="264" w:id="-1568397823"/>
        </w:rPr>
        <w:t>)</w:t>
      </w:r>
      <w:r w:rsidRPr="00AF5EB7">
        <w:rPr>
          <w:rFonts w:ascii="Times New Roman" w:hAnsi="Times New Roman" w:cs="ＭＳ 明朝" w:hint="eastAsia"/>
          <w:kern w:val="0"/>
          <w:sz w:val="22"/>
        </w:rPr>
        <w:t xml:space="preserve">　事業年度末日における発行済株式の種類及び数</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22"/>
        </w:rPr>
        <w:t>(2</w:t>
      </w:r>
      <w:r w:rsidRPr="006631EB">
        <w:rPr>
          <w:rFonts w:ascii="Times New Roman" w:hAnsi="Times New Roman" w:cs="ＭＳ 明朝"/>
          <w:spacing w:val="2"/>
          <w:kern w:val="0"/>
          <w:sz w:val="22"/>
          <w:fitText w:val="264" w:id="-1568397822"/>
        </w:rPr>
        <w:t>)</w:t>
      </w:r>
      <w:r w:rsidRPr="00AF5EB7">
        <w:rPr>
          <w:rFonts w:ascii="Times New Roman" w:hAnsi="Times New Roman" w:cs="ＭＳ 明朝" w:hint="eastAsia"/>
          <w:kern w:val="0"/>
          <w:sz w:val="22"/>
        </w:rPr>
        <w:t xml:space="preserve">　事業年度末日における自己株式の種類及び数</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21"/>
        </w:rPr>
        <w:t>(3</w:t>
      </w:r>
      <w:r w:rsidRPr="006631EB">
        <w:rPr>
          <w:rFonts w:ascii="Times New Roman" w:hAnsi="Times New Roman" w:cs="ＭＳ 明朝"/>
          <w:spacing w:val="2"/>
          <w:kern w:val="0"/>
          <w:sz w:val="22"/>
          <w:fitText w:val="264" w:id="-1568397821"/>
        </w:rPr>
        <w:t>)</w:t>
      </w:r>
      <w:r w:rsidRPr="00AF5EB7">
        <w:rPr>
          <w:rFonts w:ascii="Times New Roman" w:hAnsi="Times New Roman" w:cs="ＭＳ 明朝" w:hint="eastAsia"/>
          <w:kern w:val="0"/>
          <w:sz w:val="22"/>
        </w:rPr>
        <w:t xml:space="preserve">　</w:t>
      </w:r>
      <w:r w:rsidRPr="00A65BE5">
        <w:rPr>
          <w:rFonts w:ascii="Times New Roman" w:hAnsi="Times New Roman" w:cs="ＭＳ 明朝" w:hint="eastAsia"/>
          <w:kern w:val="0"/>
          <w:sz w:val="22"/>
        </w:rPr>
        <w:t>剰余金の配当</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20"/>
        </w:rPr>
        <w:t>(4</w:t>
      </w:r>
      <w:r w:rsidRPr="006631EB">
        <w:rPr>
          <w:rFonts w:ascii="Times New Roman" w:hAnsi="Times New Roman" w:cs="ＭＳ 明朝"/>
          <w:spacing w:val="2"/>
          <w:kern w:val="0"/>
          <w:sz w:val="22"/>
          <w:fitText w:val="264" w:id="-1568397820"/>
        </w:rPr>
        <w:t>)</w:t>
      </w:r>
      <w:r w:rsidRPr="00A65BE5">
        <w:rPr>
          <w:rFonts w:ascii="Times New Roman" w:hAnsi="Times New Roman" w:cs="ＭＳ 明朝" w:hint="eastAsia"/>
          <w:kern w:val="0"/>
          <w:sz w:val="22"/>
        </w:rPr>
        <w:t xml:space="preserve">　事業年度末</w:t>
      </w:r>
      <w:r w:rsidRPr="00AF5EB7">
        <w:rPr>
          <w:rFonts w:ascii="Times New Roman" w:hAnsi="Times New Roman" w:cs="ＭＳ 明朝" w:hint="eastAsia"/>
          <w:kern w:val="0"/>
          <w:sz w:val="22"/>
        </w:rPr>
        <w:t>において発行している新株予約権の目的となる株式の種類及び数</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10</w:t>
      </w:r>
      <w:r w:rsidRPr="00AF5EB7">
        <w:rPr>
          <w:rFonts w:ascii="Times New Roman" w:hAnsi="Times New Roman" w:cs="ＭＳ 明朝" w:hint="eastAsia"/>
          <w:kern w:val="0"/>
          <w:sz w:val="22"/>
        </w:rPr>
        <w:t xml:space="preserve">　税効果会計</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11</w:t>
      </w:r>
      <w:r w:rsidRPr="00AF5EB7">
        <w:rPr>
          <w:rFonts w:ascii="Times New Roman" w:hAnsi="Times New Roman" w:cs="ＭＳ 明朝" w:hint="eastAsia"/>
          <w:kern w:val="0"/>
          <w:sz w:val="22"/>
        </w:rPr>
        <w:t xml:space="preserve">　リースにより使用する固定資産</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12</w:t>
      </w:r>
      <w:r>
        <w:rPr>
          <w:rFonts w:ascii="Times New Roman" w:hAnsi="Times New Roman" w:cs="ＭＳ 明朝" w:hint="eastAsia"/>
          <w:kern w:val="0"/>
          <w:sz w:val="22"/>
        </w:rPr>
        <w:t xml:space="preserve">　金融商品関係</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9"/>
        </w:rPr>
        <w:t>(1</w:t>
      </w:r>
      <w:r w:rsidRPr="006631EB">
        <w:rPr>
          <w:rFonts w:ascii="Times New Roman" w:hAnsi="Times New Roman" w:cs="ＭＳ 明朝"/>
          <w:spacing w:val="2"/>
          <w:kern w:val="0"/>
          <w:sz w:val="22"/>
          <w:fitText w:val="264" w:id="-1568397819"/>
        </w:rPr>
        <w:t>)</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金融商品の状況</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8"/>
        </w:rPr>
        <w:t>(2</w:t>
      </w:r>
      <w:r w:rsidRPr="006631EB">
        <w:rPr>
          <w:rFonts w:ascii="Times New Roman" w:hAnsi="Times New Roman" w:cs="ＭＳ 明朝"/>
          <w:spacing w:val="2"/>
          <w:kern w:val="0"/>
          <w:sz w:val="22"/>
          <w:fitText w:val="264" w:id="-1568397818"/>
        </w:rPr>
        <w:t>)</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金融商品の時価等</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13</w:t>
      </w:r>
      <w:r>
        <w:rPr>
          <w:rFonts w:ascii="Times New Roman" w:hAnsi="Times New Roman" w:cs="ＭＳ 明朝" w:hint="eastAsia"/>
          <w:kern w:val="0"/>
          <w:sz w:val="22"/>
        </w:rPr>
        <w:t xml:space="preserve">　賃貸等不動産関係</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7"/>
        </w:rPr>
        <w:t>(1</w:t>
      </w:r>
      <w:r w:rsidRPr="006631EB">
        <w:rPr>
          <w:rFonts w:ascii="Times New Roman" w:hAnsi="Times New Roman" w:cs="ＭＳ 明朝"/>
          <w:spacing w:val="2"/>
          <w:kern w:val="0"/>
          <w:sz w:val="22"/>
          <w:fitText w:val="264" w:id="-1568397817"/>
        </w:rPr>
        <w:t>)</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賃貸等不動産の状況</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6"/>
        </w:rPr>
        <w:t>(2</w:t>
      </w:r>
      <w:r w:rsidRPr="006631EB">
        <w:rPr>
          <w:rFonts w:ascii="Times New Roman" w:hAnsi="Times New Roman" w:cs="ＭＳ 明朝"/>
          <w:spacing w:val="2"/>
          <w:kern w:val="0"/>
          <w:sz w:val="22"/>
          <w:fitText w:val="264" w:id="-1568397816"/>
        </w:rPr>
        <w:t>)</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賃貸等不動産の時価</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14</w:t>
      </w:r>
      <w:r w:rsidRPr="00AF5EB7">
        <w:rPr>
          <w:rFonts w:ascii="Times New Roman" w:hAnsi="Times New Roman" w:cs="ＭＳ 明朝" w:hint="eastAsia"/>
          <w:kern w:val="0"/>
          <w:sz w:val="22"/>
        </w:rPr>
        <w:t xml:space="preserve">　関連当事者との取引</w:t>
      </w:r>
    </w:p>
    <w:p w:rsidR="006631EB" w:rsidRPr="00AF5EB7" w:rsidRDefault="006631EB" w:rsidP="006631EB">
      <w:pPr>
        <w:suppressAutoHyphens/>
        <w:wordWrap w:val="0"/>
        <w:overflowPunct w:val="0"/>
        <w:autoSpaceDE w:val="0"/>
        <w:autoSpaceDN w:val="0"/>
        <w:ind w:firstLineChars="200" w:firstLine="527"/>
        <w:textAlignment w:val="baseline"/>
        <w:rPr>
          <w:rFonts w:ascii="ＭＳ 明朝" w:hAnsi="Times New Roman"/>
          <w:spacing w:val="4"/>
          <w:kern w:val="0"/>
          <w:sz w:val="22"/>
        </w:rPr>
      </w:pPr>
      <w:r w:rsidRPr="00AF5EB7">
        <w:rPr>
          <w:rFonts w:ascii="Times New Roman" w:hAnsi="Times New Roman" w:cs="ＭＳ 明朝" w:hint="eastAsia"/>
          <w:kern w:val="0"/>
          <w:sz w:val="22"/>
        </w:rPr>
        <w:t>取引の内容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417"/>
        <w:gridCol w:w="1701"/>
        <w:gridCol w:w="2127"/>
        <w:gridCol w:w="1417"/>
        <w:gridCol w:w="1134"/>
        <w:gridCol w:w="1418"/>
      </w:tblGrid>
      <w:tr w:rsidR="006631EB" w:rsidRPr="00AF5EB7" w:rsidTr="00B7686B">
        <w:trPr>
          <w:trHeight w:val="740"/>
        </w:trPr>
        <w:tc>
          <w:tcPr>
            <w:tcW w:w="284" w:type="dxa"/>
            <w:vMerge w:val="restart"/>
            <w:tcBorders>
              <w:top w:val="nil"/>
              <w:left w:val="nil"/>
              <w:bottom w:val="nil"/>
              <w:right w:val="single" w:sz="4" w:space="0" w:color="000000"/>
            </w:tcBorders>
          </w:tcPr>
          <w:p w:rsidR="006631EB" w:rsidRPr="00AF5EB7" w:rsidRDefault="006631EB" w:rsidP="00B7686B">
            <w:pPr>
              <w:suppressAutoHyphens/>
              <w:kinsoku w:val="0"/>
              <w:overflowPunct w:val="0"/>
              <w:autoSpaceDE w:val="0"/>
              <w:autoSpaceDN w:val="0"/>
              <w:adjustRightInd w:val="0"/>
              <w:spacing w:line="370" w:lineRule="atLeast"/>
              <w:jc w:val="left"/>
              <w:textAlignment w:val="baseline"/>
              <w:rPr>
                <w:rFonts w:ascii="ＭＳ 明朝" w:hAnsi="Times New Roman"/>
                <w:spacing w:val="4"/>
                <w:kern w:val="0"/>
                <w:sz w:val="22"/>
              </w:rPr>
            </w:pPr>
            <w:r w:rsidRPr="00AF5EB7">
              <w:rPr>
                <w:rFonts w:ascii="Times New Roman" w:hAnsi="Times New Roman"/>
                <w:kern w:val="0"/>
                <w:sz w:val="22"/>
              </w:rPr>
              <w:t xml:space="preserve"> </w:t>
            </w:r>
          </w:p>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spacing w:val="4"/>
                <w:kern w:val="0"/>
                <w:sz w:val="22"/>
              </w:rPr>
            </w:pPr>
            <w:r w:rsidRPr="00AF5EB7">
              <w:rPr>
                <w:rFonts w:ascii="Times New Roman" w:hAnsi="Times New Roman"/>
                <w:kern w:val="0"/>
                <w:sz w:val="22"/>
              </w:rPr>
              <w:t xml:space="preserve"> </w:t>
            </w:r>
          </w:p>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Pr>
                <w:rFonts w:ascii="Times New Roman" w:hAnsi="Times New Roman" w:cs="ＭＳ 明朝" w:hint="eastAsia"/>
                <w:kern w:val="0"/>
                <w:sz w:val="22"/>
              </w:rPr>
              <w:t>種　類</w:t>
            </w:r>
          </w:p>
        </w:tc>
        <w:tc>
          <w:tcPr>
            <w:tcW w:w="1701"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overflowPunct w:val="0"/>
              <w:autoSpaceDE w:val="0"/>
              <w:autoSpaceDN w:val="0"/>
              <w:adjustRightInd w:val="0"/>
              <w:spacing w:line="370" w:lineRule="atLeast"/>
              <w:jc w:val="left"/>
              <w:textAlignment w:val="baseline"/>
              <w:rPr>
                <w:rFonts w:ascii="ＭＳ 明朝" w:hAnsi="Times New Roman"/>
                <w:kern w:val="0"/>
                <w:sz w:val="24"/>
              </w:rPr>
            </w:pPr>
            <w:r w:rsidRPr="00AF5EB7">
              <w:rPr>
                <w:rFonts w:ascii="Times New Roman" w:hAnsi="Times New Roman" w:cs="ＭＳ 明朝" w:hint="eastAsia"/>
                <w:kern w:val="0"/>
                <w:sz w:val="22"/>
              </w:rPr>
              <w:t>会社等の名称又は氏名</w:t>
            </w:r>
          </w:p>
        </w:tc>
        <w:tc>
          <w:tcPr>
            <w:tcW w:w="2127"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議決権の所有</w:t>
            </w:r>
          </w:p>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（被所有）割合</w:t>
            </w:r>
          </w:p>
        </w:tc>
        <w:tc>
          <w:tcPr>
            <w:tcW w:w="1417" w:type="dxa"/>
            <w:tcBorders>
              <w:top w:val="single" w:sz="4" w:space="0" w:color="000000"/>
              <w:left w:val="single" w:sz="4" w:space="0" w:color="000000"/>
              <w:bottom w:val="single" w:sz="4" w:space="0" w:color="000000"/>
              <w:right w:val="single" w:sz="4" w:space="0" w:color="000000"/>
            </w:tcBorders>
            <w:vAlign w:val="center"/>
          </w:tcPr>
          <w:p w:rsidR="006631EB" w:rsidRPr="00A877A5"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関係内容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科</w:t>
            </w:r>
            <w:r>
              <w:rPr>
                <w:rFonts w:ascii="Times New Roman" w:hAnsi="Times New Roman" w:cs="ＭＳ 明朝" w:hint="eastAsia"/>
                <w:kern w:val="0"/>
                <w:sz w:val="22"/>
              </w:rPr>
              <w:t xml:space="preserve">　</w:t>
            </w:r>
            <w:r w:rsidRPr="00AF5EB7">
              <w:rPr>
                <w:rFonts w:ascii="Times New Roman" w:hAnsi="Times New Roman" w:cs="ＭＳ 明朝" w:hint="eastAsia"/>
                <w:kern w:val="0"/>
                <w:sz w:val="22"/>
              </w:rPr>
              <w:t>目</w:t>
            </w:r>
          </w:p>
        </w:tc>
        <w:tc>
          <w:tcPr>
            <w:tcW w:w="1418"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期末残高</w:t>
            </w:r>
          </w:p>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（千円）</w:t>
            </w:r>
          </w:p>
        </w:tc>
      </w:tr>
      <w:tr w:rsidR="006631EB" w:rsidRPr="00AF5EB7" w:rsidTr="00B7686B">
        <w:trPr>
          <w:trHeight w:val="441"/>
        </w:trPr>
        <w:tc>
          <w:tcPr>
            <w:tcW w:w="284" w:type="dxa"/>
            <w:vMerge/>
            <w:tcBorders>
              <w:top w:val="nil"/>
              <w:left w:val="nil"/>
              <w:bottom w:val="nil"/>
              <w:right w:val="single" w:sz="4" w:space="0" w:color="000000"/>
            </w:tcBorders>
          </w:tcPr>
          <w:p w:rsidR="006631EB" w:rsidRPr="00AF5EB7" w:rsidRDefault="006631EB" w:rsidP="00B7686B">
            <w:pPr>
              <w:autoSpaceDE w:val="0"/>
              <w:autoSpaceDN w:val="0"/>
              <w:adjustRightInd w:val="0"/>
              <w:jc w:val="left"/>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2127"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418"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r>
    </w:tbl>
    <w:p w:rsidR="006631EB" w:rsidRPr="00AF5EB7" w:rsidRDefault="006631EB" w:rsidP="006631EB">
      <w:pPr>
        <w:suppressAutoHyphens/>
        <w:wordWrap w:val="0"/>
        <w:overflowPunct w:val="0"/>
        <w:autoSpaceDE w:val="0"/>
        <w:autoSpaceDN w:val="0"/>
        <w:ind w:firstLineChars="200" w:firstLine="527"/>
        <w:textAlignment w:val="baseline"/>
        <w:rPr>
          <w:rFonts w:ascii="Times New Roman" w:hAnsi="Times New Roman" w:cs="ＭＳ 明朝"/>
          <w:kern w:val="0"/>
          <w:sz w:val="22"/>
        </w:rPr>
      </w:pPr>
      <w:r>
        <w:rPr>
          <w:rFonts w:ascii="Times New Roman" w:hAnsi="Times New Roman" w:cs="ＭＳ 明朝" w:hint="eastAsia"/>
          <w:kern w:val="0"/>
          <w:sz w:val="22"/>
        </w:rPr>
        <w:t>ただし</w:t>
      </w:r>
      <w:r w:rsidRPr="00AF5EB7">
        <w:rPr>
          <w:rFonts w:ascii="Times New Roman" w:hAnsi="Times New Roman" w:cs="ＭＳ 明朝" w:hint="eastAsia"/>
          <w:kern w:val="0"/>
          <w:sz w:val="22"/>
        </w:rPr>
        <w:t>、会計監査人を設置している会社は以下の様式により記載する。</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5"/>
        </w:rPr>
        <w:t>(1</w:t>
      </w:r>
      <w:r w:rsidRPr="006631EB">
        <w:rPr>
          <w:rFonts w:ascii="Times New Roman" w:hAnsi="Times New Roman" w:cs="ＭＳ 明朝"/>
          <w:spacing w:val="2"/>
          <w:kern w:val="0"/>
          <w:sz w:val="22"/>
          <w:fitText w:val="264" w:id="-1568397815"/>
        </w:rPr>
        <w:t>)</w:t>
      </w:r>
      <w:r w:rsidRPr="00AF5EB7">
        <w:rPr>
          <w:rFonts w:ascii="Times New Roman" w:hAnsi="Times New Roman" w:cs="ＭＳ 明朝" w:hint="eastAsia"/>
          <w:kern w:val="0"/>
          <w:sz w:val="22"/>
        </w:rPr>
        <w:t xml:space="preserve">　</w:t>
      </w:r>
      <w:r w:rsidRPr="00A65BE5">
        <w:rPr>
          <w:rFonts w:ascii="Times New Roman" w:hAnsi="Times New Roman" w:cs="ＭＳ 明朝" w:hint="eastAsia"/>
          <w:kern w:val="0"/>
          <w:sz w:val="22"/>
        </w:rPr>
        <w:t>取引の内容</w:t>
      </w:r>
    </w:p>
    <w:tbl>
      <w:tblPr>
        <w:tblW w:w="9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17"/>
        <w:gridCol w:w="1701"/>
        <w:gridCol w:w="1134"/>
        <w:gridCol w:w="1418"/>
        <w:gridCol w:w="1134"/>
        <w:gridCol w:w="567"/>
        <w:gridCol w:w="1134"/>
      </w:tblGrid>
      <w:tr w:rsidR="006631EB" w:rsidRPr="00AF5EB7" w:rsidTr="00B7686B">
        <w:trPr>
          <w:trHeight w:val="892"/>
        </w:trPr>
        <w:tc>
          <w:tcPr>
            <w:tcW w:w="709"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種類</w:t>
            </w:r>
          </w:p>
        </w:tc>
        <w:tc>
          <w:tcPr>
            <w:tcW w:w="1417"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会社等の名称又は氏名</w:t>
            </w:r>
          </w:p>
        </w:tc>
        <w:tc>
          <w:tcPr>
            <w:tcW w:w="1701"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議決権の所有</w:t>
            </w:r>
          </w:p>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7E258B">
              <w:rPr>
                <w:rFonts w:ascii="Times New Roman" w:hAnsi="Times New Roman" w:cs="ＭＳ 明朝" w:hint="eastAsia"/>
                <w:spacing w:val="-4"/>
                <w:kern w:val="0"/>
                <w:sz w:val="22"/>
              </w:rPr>
              <w:t>（被所有）割合</w:t>
            </w: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関係内容</w:t>
            </w:r>
          </w:p>
        </w:tc>
        <w:tc>
          <w:tcPr>
            <w:tcW w:w="1418"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取引の内容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取引金額</w:t>
            </w:r>
          </w:p>
        </w:tc>
        <w:tc>
          <w:tcPr>
            <w:tcW w:w="567" w:type="dxa"/>
            <w:tcBorders>
              <w:top w:val="single" w:sz="4" w:space="0" w:color="000000"/>
              <w:left w:val="single" w:sz="4" w:space="0" w:color="000000"/>
              <w:bottom w:val="single" w:sz="4" w:space="0" w:color="000000"/>
              <w:right w:val="single" w:sz="4" w:space="0" w:color="000000"/>
            </w:tcBorders>
            <w:vAlign w:val="center"/>
          </w:tcPr>
          <w:p w:rsidR="006631EB" w:rsidRPr="00A877A5"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科目</w:t>
            </w: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期末残高</w:t>
            </w:r>
          </w:p>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7E258B">
              <w:rPr>
                <w:rFonts w:ascii="Times New Roman" w:hAnsi="Times New Roman" w:cs="ＭＳ 明朝" w:hint="eastAsia"/>
                <w:spacing w:val="-4"/>
                <w:kern w:val="0"/>
                <w:sz w:val="22"/>
              </w:rPr>
              <w:t>（千円）</w:t>
            </w:r>
          </w:p>
        </w:tc>
      </w:tr>
      <w:tr w:rsidR="006631EB" w:rsidRPr="00AF5EB7" w:rsidTr="00B7686B">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r>
    </w:tbl>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4"/>
        </w:rPr>
        <w:t>(2</w:t>
      </w:r>
      <w:r w:rsidRPr="006631EB">
        <w:rPr>
          <w:rFonts w:ascii="Times New Roman" w:hAnsi="Times New Roman" w:cs="ＭＳ 明朝"/>
          <w:spacing w:val="2"/>
          <w:kern w:val="0"/>
          <w:sz w:val="22"/>
          <w:fitText w:val="264" w:id="-1568397814"/>
        </w:rPr>
        <w:t>)</w:t>
      </w:r>
      <w:r w:rsidRPr="00AF5EB7">
        <w:rPr>
          <w:rFonts w:ascii="Times New Roman" w:hAnsi="Times New Roman" w:cs="ＭＳ 明朝" w:hint="eastAsia"/>
          <w:kern w:val="0"/>
          <w:sz w:val="22"/>
        </w:rPr>
        <w:t xml:space="preserve">　取引条件及び取引条件の決定方針</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3"/>
        </w:rPr>
        <w:t>(3</w:t>
      </w:r>
      <w:r w:rsidRPr="006631EB">
        <w:rPr>
          <w:rFonts w:ascii="Times New Roman" w:hAnsi="Times New Roman" w:cs="ＭＳ 明朝"/>
          <w:spacing w:val="2"/>
          <w:kern w:val="0"/>
          <w:sz w:val="22"/>
          <w:fitText w:val="264" w:id="-1568397813"/>
        </w:rPr>
        <w:t>)</w:t>
      </w:r>
      <w:r w:rsidRPr="00AF5EB7">
        <w:rPr>
          <w:rFonts w:ascii="Times New Roman" w:hAnsi="Times New Roman" w:cs="ＭＳ 明朝" w:hint="eastAsia"/>
          <w:kern w:val="0"/>
          <w:sz w:val="22"/>
        </w:rPr>
        <w:t xml:space="preserve">　取引条件の変更の内容及び変更が貸借対照表、損益計算書に与える影響の内容</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15</w:t>
      </w:r>
      <w:r w:rsidRPr="00AF5EB7">
        <w:rPr>
          <w:rFonts w:ascii="Times New Roman" w:hAnsi="Times New Roman" w:cs="ＭＳ 明朝" w:hint="eastAsia"/>
          <w:kern w:val="0"/>
          <w:sz w:val="22"/>
        </w:rPr>
        <w:t xml:space="preserve">　一株当たり情報</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2"/>
        </w:rPr>
        <w:t>(1</w:t>
      </w:r>
      <w:r w:rsidRPr="006631EB">
        <w:rPr>
          <w:rFonts w:ascii="Times New Roman" w:hAnsi="Times New Roman" w:cs="ＭＳ 明朝"/>
          <w:spacing w:val="2"/>
          <w:kern w:val="0"/>
          <w:sz w:val="22"/>
          <w:fitText w:val="264" w:id="-1568397812"/>
        </w:rPr>
        <w:t>)</w:t>
      </w:r>
      <w:r w:rsidRPr="00AF5EB7">
        <w:rPr>
          <w:rFonts w:ascii="Times New Roman" w:hAnsi="Times New Roman" w:cs="ＭＳ 明朝" w:hint="eastAsia"/>
          <w:kern w:val="0"/>
          <w:sz w:val="22"/>
        </w:rPr>
        <w:t xml:space="preserve">　一株当たりの純資産額</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1"/>
        </w:rPr>
        <w:t>(2</w:t>
      </w:r>
      <w:r w:rsidRPr="006631EB">
        <w:rPr>
          <w:rFonts w:ascii="Times New Roman" w:hAnsi="Times New Roman" w:cs="ＭＳ 明朝"/>
          <w:spacing w:val="2"/>
          <w:kern w:val="0"/>
          <w:sz w:val="22"/>
          <w:fitText w:val="264" w:id="-1568397811"/>
        </w:rPr>
        <w:t>)</w:t>
      </w:r>
      <w:r w:rsidRPr="00AF5EB7">
        <w:rPr>
          <w:rFonts w:ascii="Times New Roman" w:hAnsi="Times New Roman" w:cs="ＭＳ 明朝" w:hint="eastAsia"/>
          <w:kern w:val="0"/>
          <w:sz w:val="22"/>
        </w:rPr>
        <w:t xml:space="preserve">　一株当たりの当期純利益又は当期純損失</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kern w:val="0"/>
          <w:sz w:val="22"/>
        </w:rPr>
        <w:t>1</w:t>
      </w:r>
      <w:r>
        <w:rPr>
          <w:rFonts w:ascii="Times New Roman" w:hAnsi="Times New Roman" w:hint="eastAsia"/>
          <w:kern w:val="0"/>
          <w:sz w:val="22"/>
        </w:rPr>
        <w:t>6</w:t>
      </w:r>
      <w:r w:rsidRPr="00AF5EB7">
        <w:rPr>
          <w:rFonts w:ascii="Times New Roman" w:hAnsi="Times New Roman" w:cs="ＭＳ 明朝" w:hint="eastAsia"/>
          <w:kern w:val="0"/>
          <w:sz w:val="22"/>
        </w:rPr>
        <w:t xml:space="preserve">　重要な後発事象</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kern w:val="0"/>
          <w:sz w:val="22"/>
        </w:rPr>
        <w:t>1</w:t>
      </w:r>
      <w:r>
        <w:rPr>
          <w:rFonts w:ascii="Times New Roman" w:hAnsi="Times New Roman" w:hint="eastAsia"/>
          <w:kern w:val="0"/>
          <w:sz w:val="22"/>
        </w:rPr>
        <w:t>7</w:t>
      </w:r>
      <w:r w:rsidRPr="00AF5EB7">
        <w:rPr>
          <w:rFonts w:ascii="Times New Roman" w:hAnsi="Times New Roman" w:cs="ＭＳ 明朝" w:hint="eastAsia"/>
          <w:kern w:val="0"/>
          <w:sz w:val="22"/>
        </w:rPr>
        <w:t xml:space="preserve">　連結配当規制適用の有無</w:t>
      </w: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17</w:t>
      </w:r>
      <w:r>
        <w:rPr>
          <w:rFonts w:ascii="Times New Roman" w:hAnsi="Times New Roman" w:cs="ＭＳ 明朝" w:hint="eastAsia"/>
          <w:kern w:val="0"/>
          <w:sz w:val="22"/>
        </w:rPr>
        <w:t>―２　収益認識関係</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kern w:val="0"/>
          <w:sz w:val="22"/>
        </w:rPr>
        <w:t>1</w:t>
      </w:r>
      <w:r>
        <w:rPr>
          <w:rFonts w:ascii="Times New Roman" w:hAnsi="Times New Roman" w:hint="eastAsia"/>
          <w:kern w:val="0"/>
          <w:sz w:val="22"/>
        </w:rPr>
        <w:t>8</w:t>
      </w:r>
      <w:r w:rsidRPr="00AF5EB7">
        <w:rPr>
          <w:rFonts w:ascii="Times New Roman" w:hAnsi="Times New Roman" w:cs="ＭＳ 明朝" w:hint="eastAsia"/>
          <w:kern w:val="0"/>
          <w:sz w:val="22"/>
        </w:rPr>
        <w:t xml:space="preserve">　その他</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6631EB" w:rsidRPr="00AF5EB7" w:rsidRDefault="006631EB" w:rsidP="006631EB">
      <w:pPr>
        <w:suppressAutoHyphens/>
        <w:wordWrap w:val="0"/>
        <w:overflowPunct w:val="0"/>
        <w:autoSpaceDE w:val="0"/>
        <w:autoSpaceDN w:val="0"/>
        <w:ind w:leftChars="100" w:left="526" w:hangingChars="100" w:hanging="272"/>
        <w:textAlignment w:val="baseline"/>
        <w:rPr>
          <w:rFonts w:ascii="ＭＳ 明朝" w:hAnsi="Times New Roman"/>
          <w:spacing w:val="4"/>
          <w:kern w:val="0"/>
          <w:sz w:val="22"/>
        </w:rPr>
      </w:pPr>
    </w:p>
    <w:p w:rsidR="006631EB" w:rsidRDefault="006631EB" w:rsidP="006631EB">
      <w:pPr>
        <w:widowControl/>
        <w:jc w:val="left"/>
        <w:rPr>
          <w:rFonts w:ascii="Times New Roman" w:hAnsi="Times New Roman" w:cs="ＭＳ 明朝"/>
          <w:kern w:val="0"/>
          <w:sz w:val="22"/>
        </w:rPr>
      </w:pPr>
      <w:r>
        <w:rPr>
          <w:rFonts w:ascii="Times New Roman" w:hAnsi="Times New Roman" w:cs="ＭＳ 明朝"/>
          <w:kern w:val="0"/>
          <w:sz w:val="22"/>
        </w:rPr>
        <w:br w:type="page"/>
      </w:r>
    </w:p>
    <w:p w:rsidR="00F95724" w:rsidRPr="00AF5EB7" w:rsidRDefault="00F95724" w:rsidP="00F95724">
      <w:pPr>
        <w:suppressAutoHyphens/>
        <w:wordWrap w:val="0"/>
        <w:overflowPunct w:val="0"/>
        <w:autoSpaceDE w:val="0"/>
        <w:autoSpaceDN w:val="0"/>
        <w:textAlignment w:val="baseline"/>
        <w:rPr>
          <w:rFonts w:ascii="ＭＳ 明朝" w:hAnsi="Times New Roman"/>
          <w:spacing w:val="4"/>
          <w:kern w:val="0"/>
          <w:sz w:val="22"/>
        </w:rPr>
      </w:pPr>
      <w:r w:rsidRPr="00AF5EB7">
        <w:rPr>
          <w:rFonts w:ascii="Times New Roman" w:hAnsi="Times New Roman" w:cs="ＭＳ 明朝" w:hint="eastAsia"/>
          <w:kern w:val="0"/>
          <w:sz w:val="22"/>
        </w:rPr>
        <w:lastRenderedPageBreak/>
        <w:t>記載要領</w:t>
      </w:r>
    </w:p>
    <w:p w:rsidR="00F95724" w:rsidRPr="00AF5EB7"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１　記載を要する注記は、以下のとおり</w:t>
      </w:r>
      <w:r w:rsidRPr="00AF5EB7">
        <w:rPr>
          <w:rFonts w:ascii="Times New Roman" w:hAnsi="Times New Roman" w:cs="ＭＳ 明朝" w:hint="eastAsia"/>
          <w:kern w:val="0"/>
          <w:sz w:val="22"/>
        </w:rPr>
        <w:t>とする。</w:t>
      </w:r>
    </w:p>
    <w:tbl>
      <w:tblPr>
        <w:tblW w:w="9215"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3"/>
        <w:gridCol w:w="1559"/>
        <w:gridCol w:w="1418"/>
        <w:gridCol w:w="1559"/>
        <w:gridCol w:w="1276"/>
      </w:tblGrid>
      <w:tr w:rsidR="00F95724" w:rsidRPr="00AF5EB7" w:rsidTr="00D50F94">
        <w:trPr>
          <w:trHeight w:val="370"/>
        </w:trPr>
        <w:tc>
          <w:tcPr>
            <w:tcW w:w="3403" w:type="dxa"/>
            <w:vMerge w:val="restart"/>
            <w:tcBorders>
              <w:top w:val="single" w:sz="4" w:space="0" w:color="000000"/>
              <w:left w:val="single" w:sz="4" w:space="0" w:color="000000"/>
              <w:bottom w:val="nil"/>
              <w:right w:val="single" w:sz="4" w:space="0" w:color="000000"/>
            </w:tcBorders>
          </w:tcPr>
          <w:p w:rsidR="00F95724" w:rsidRPr="00AF5EB7" w:rsidRDefault="00F95724" w:rsidP="00D50F94">
            <w:pPr>
              <w:suppressAutoHyphens/>
              <w:kinsoku w:val="0"/>
              <w:overflowPunct w:val="0"/>
              <w:autoSpaceDE w:val="0"/>
              <w:autoSpaceDN w:val="0"/>
              <w:adjustRightInd w:val="0"/>
              <w:spacing w:line="370" w:lineRule="atLeast"/>
              <w:jc w:val="center"/>
              <w:textAlignment w:val="baseline"/>
              <w:rPr>
                <w:rFonts w:ascii="ＭＳ 明朝" w:hAnsi="Times New Roman"/>
                <w:kern w:val="0"/>
                <w:sz w:val="24"/>
              </w:rPr>
            </w:pPr>
          </w:p>
        </w:tc>
        <w:tc>
          <w:tcPr>
            <w:tcW w:w="4536" w:type="dxa"/>
            <w:gridSpan w:val="3"/>
            <w:tcBorders>
              <w:top w:val="single" w:sz="4" w:space="0" w:color="000000"/>
              <w:left w:val="single" w:sz="4" w:space="0" w:color="000000"/>
              <w:bottom w:val="single" w:sz="4" w:space="0" w:color="000000"/>
              <w:right w:val="single" w:sz="4" w:space="0" w:color="000000"/>
            </w:tcBorders>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株　式　会　社</w:t>
            </w:r>
          </w:p>
        </w:tc>
        <w:tc>
          <w:tcPr>
            <w:tcW w:w="1276" w:type="dxa"/>
            <w:vMerge w:val="restart"/>
            <w:tcBorders>
              <w:top w:val="single" w:sz="4" w:space="0" w:color="000000"/>
              <w:left w:val="single" w:sz="4" w:space="0" w:color="000000"/>
              <w:bottom w:val="nil"/>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持分会社</w:t>
            </w:r>
          </w:p>
        </w:tc>
      </w:tr>
      <w:tr w:rsidR="00F95724" w:rsidRPr="00AF5EB7" w:rsidTr="00D50F94">
        <w:trPr>
          <w:trHeight w:val="370"/>
        </w:trPr>
        <w:tc>
          <w:tcPr>
            <w:tcW w:w="3403" w:type="dxa"/>
            <w:vMerge/>
            <w:tcBorders>
              <w:top w:val="nil"/>
              <w:left w:val="single" w:sz="4" w:space="0" w:color="000000"/>
              <w:bottom w:val="nil"/>
              <w:right w:val="single" w:sz="4" w:space="0" w:color="000000"/>
            </w:tcBorders>
          </w:tcPr>
          <w:p w:rsidR="00F95724" w:rsidRPr="00AF5EB7" w:rsidRDefault="00F95724" w:rsidP="00D50F94">
            <w:pPr>
              <w:autoSpaceDE w:val="0"/>
              <w:autoSpaceDN w:val="0"/>
              <w:adjustRightInd w:val="0"/>
              <w:jc w:val="center"/>
              <w:rPr>
                <w:rFonts w:ascii="ＭＳ 明朝" w:hAnsi="Times New Roman"/>
                <w:kern w:val="0"/>
                <w:sz w:val="24"/>
              </w:rPr>
            </w:pPr>
          </w:p>
        </w:tc>
        <w:tc>
          <w:tcPr>
            <w:tcW w:w="1559" w:type="dxa"/>
            <w:vMerge w:val="restart"/>
            <w:tcBorders>
              <w:top w:val="single" w:sz="4" w:space="0" w:color="000000"/>
              <w:left w:val="single" w:sz="4" w:space="0" w:color="000000"/>
              <w:bottom w:val="nil"/>
              <w:right w:val="single" w:sz="4" w:space="0" w:color="000000"/>
            </w:tcBorders>
          </w:tcPr>
          <w:p w:rsidR="00F95724" w:rsidRDefault="00F95724" w:rsidP="00D50F94">
            <w:pPr>
              <w:suppressAutoHyphens/>
              <w:kinsoku w:val="0"/>
              <w:overflowPunct w:val="0"/>
              <w:autoSpaceDE w:val="0"/>
              <w:autoSpaceDN w:val="0"/>
              <w:adjustRightInd w:val="0"/>
              <w:spacing w:line="370" w:lineRule="atLeast"/>
              <w:jc w:val="left"/>
              <w:textAlignment w:val="baseline"/>
              <w:rPr>
                <w:rFonts w:ascii="ＭＳ 明朝" w:hAnsi="Times New Roman"/>
                <w:kern w:val="0"/>
                <w:sz w:val="24"/>
              </w:rPr>
            </w:pPr>
            <w:r w:rsidRPr="00AF5EB7">
              <w:rPr>
                <w:rFonts w:ascii="Times New Roman" w:hAnsi="Times New Roman" w:cs="ＭＳ 明朝" w:hint="eastAsia"/>
                <w:kern w:val="0"/>
                <w:sz w:val="22"/>
              </w:rPr>
              <w:t>会計監査人設置会社</w:t>
            </w:r>
          </w:p>
        </w:tc>
        <w:tc>
          <w:tcPr>
            <w:tcW w:w="2977" w:type="dxa"/>
            <w:gridSpan w:val="2"/>
            <w:tcBorders>
              <w:top w:val="single" w:sz="4" w:space="0" w:color="000000"/>
              <w:left w:val="single" w:sz="4" w:space="0" w:color="000000"/>
              <w:bottom w:val="single" w:sz="4" w:space="0" w:color="000000"/>
              <w:right w:val="single" w:sz="4" w:space="0" w:color="000000"/>
            </w:tcBorders>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会計監査人なし</w:t>
            </w:r>
          </w:p>
        </w:tc>
        <w:tc>
          <w:tcPr>
            <w:tcW w:w="1276" w:type="dxa"/>
            <w:vMerge/>
            <w:tcBorders>
              <w:top w:val="nil"/>
              <w:left w:val="single" w:sz="4" w:space="0" w:color="000000"/>
              <w:bottom w:val="nil"/>
              <w:right w:val="single" w:sz="4" w:space="0" w:color="000000"/>
            </w:tcBorders>
          </w:tcPr>
          <w:p w:rsidR="00F95724" w:rsidRPr="00AF5EB7" w:rsidRDefault="00F95724" w:rsidP="00D50F94">
            <w:pPr>
              <w:autoSpaceDE w:val="0"/>
              <w:autoSpaceDN w:val="0"/>
              <w:adjustRightInd w:val="0"/>
              <w:jc w:val="left"/>
              <w:rPr>
                <w:rFonts w:ascii="ＭＳ 明朝" w:hAnsi="Times New Roman"/>
                <w:kern w:val="0"/>
                <w:sz w:val="24"/>
              </w:rPr>
            </w:pPr>
          </w:p>
        </w:tc>
      </w:tr>
      <w:tr w:rsidR="00F95724" w:rsidRPr="00AF5EB7" w:rsidTr="00D50F94">
        <w:trPr>
          <w:trHeight w:val="740"/>
        </w:trPr>
        <w:tc>
          <w:tcPr>
            <w:tcW w:w="3403" w:type="dxa"/>
            <w:vMerge/>
            <w:tcBorders>
              <w:top w:val="nil"/>
              <w:left w:val="single" w:sz="4" w:space="0" w:color="000000"/>
              <w:bottom w:val="single" w:sz="4" w:space="0" w:color="000000"/>
              <w:right w:val="single" w:sz="4" w:space="0" w:color="000000"/>
            </w:tcBorders>
          </w:tcPr>
          <w:p w:rsidR="00F95724" w:rsidRPr="00AF5EB7" w:rsidRDefault="00F95724" w:rsidP="00D50F94">
            <w:pPr>
              <w:autoSpaceDE w:val="0"/>
              <w:autoSpaceDN w:val="0"/>
              <w:adjustRightInd w:val="0"/>
              <w:jc w:val="center"/>
              <w:rPr>
                <w:rFonts w:ascii="ＭＳ 明朝" w:hAnsi="Times New Roman"/>
                <w:kern w:val="0"/>
                <w:sz w:val="24"/>
              </w:rPr>
            </w:pPr>
          </w:p>
        </w:tc>
        <w:tc>
          <w:tcPr>
            <w:tcW w:w="1559" w:type="dxa"/>
            <w:vMerge/>
            <w:tcBorders>
              <w:top w:val="nil"/>
              <w:left w:val="single" w:sz="4" w:space="0" w:color="000000"/>
              <w:bottom w:val="single" w:sz="4" w:space="0" w:color="000000"/>
              <w:right w:val="single" w:sz="4" w:space="0" w:color="000000"/>
            </w:tcBorders>
          </w:tcPr>
          <w:p w:rsidR="00F95724" w:rsidRPr="00AF5EB7" w:rsidRDefault="00F95724" w:rsidP="00D50F94">
            <w:pPr>
              <w:autoSpaceDE w:val="0"/>
              <w:autoSpaceDN w:val="0"/>
              <w:adjustRightInd w:val="0"/>
              <w:jc w:val="center"/>
              <w:rPr>
                <w:rFonts w:ascii="ＭＳ 明朝" w:hAnsi="Times New Roman"/>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公開会社</w:t>
            </w:r>
          </w:p>
        </w:tc>
        <w:tc>
          <w:tcPr>
            <w:tcW w:w="1559" w:type="dxa"/>
            <w:tcBorders>
              <w:top w:val="single" w:sz="4" w:space="0" w:color="000000"/>
              <w:left w:val="single" w:sz="4" w:space="0" w:color="000000"/>
              <w:bottom w:val="single" w:sz="4" w:space="0" w:color="000000"/>
              <w:right w:val="single" w:sz="4" w:space="0" w:color="000000"/>
            </w:tcBorders>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株式譲渡</w:t>
            </w:r>
          </w:p>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制限会社</w:t>
            </w:r>
          </w:p>
        </w:tc>
        <w:tc>
          <w:tcPr>
            <w:tcW w:w="1276" w:type="dxa"/>
            <w:vMerge/>
            <w:tcBorders>
              <w:top w:val="nil"/>
              <w:left w:val="single" w:sz="4" w:space="0" w:color="000000"/>
              <w:bottom w:val="single" w:sz="4" w:space="0" w:color="000000"/>
              <w:right w:val="single" w:sz="4" w:space="0" w:color="000000"/>
            </w:tcBorders>
          </w:tcPr>
          <w:p w:rsidR="00F95724" w:rsidRPr="00AF5EB7" w:rsidRDefault="00F95724" w:rsidP="00D50F94">
            <w:pPr>
              <w:autoSpaceDE w:val="0"/>
              <w:autoSpaceDN w:val="0"/>
              <w:adjustRightInd w:val="0"/>
              <w:jc w:val="left"/>
              <w:rPr>
                <w:rFonts w:ascii="ＭＳ 明朝" w:hAnsi="Times New Roman"/>
                <w:kern w:val="0"/>
                <w:sz w:val="24"/>
              </w:rPr>
            </w:pPr>
          </w:p>
        </w:tc>
      </w:tr>
      <w:tr w:rsidR="00F95724" w:rsidRPr="00AF5EB7" w:rsidTr="00D50F94">
        <w:trPr>
          <w:trHeight w:val="74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240" w:lineRule="exact"/>
              <w:ind w:left="254" w:hangingChars="100" w:hanging="254"/>
              <w:jc w:val="left"/>
              <w:textAlignment w:val="baseline"/>
              <w:rPr>
                <w:rFonts w:ascii="ＭＳ 明朝" w:hAnsi="Times New Roman"/>
                <w:kern w:val="0"/>
                <w:sz w:val="24"/>
              </w:rPr>
            </w:pPr>
            <w:r w:rsidRPr="00AF5EB7">
              <w:rPr>
                <w:rFonts w:ascii="ＭＳ 明朝" w:hAnsi="Times New Roman" w:cs="ＭＳ 明朝" w:hint="eastAsia"/>
                <w:kern w:val="0"/>
                <w:szCs w:val="21"/>
              </w:rPr>
              <w:t>１　継続企業の前提に重要な疑義を</w:t>
            </w:r>
            <w:r>
              <w:rPr>
                <w:rFonts w:ascii="ＭＳ 明朝" w:hAnsi="Times New Roman" w:cs="ＭＳ 明朝" w:hint="eastAsia"/>
                <w:kern w:val="0"/>
                <w:szCs w:val="21"/>
              </w:rPr>
              <w:t>生じさせるような</w:t>
            </w:r>
            <w:r w:rsidRPr="00AF5EB7">
              <w:rPr>
                <w:rFonts w:ascii="ＭＳ 明朝" w:hAnsi="Times New Roman" w:cs="ＭＳ 明朝" w:hint="eastAsia"/>
                <w:kern w:val="0"/>
                <w:szCs w:val="21"/>
              </w:rPr>
              <w:t>事象又は状況</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r w:rsidRPr="00AF5EB7">
              <w:rPr>
                <w:rFonts w:ascii="ＭＳ 明朝" w:hAnsi="Times New Roman" w:cs="ＭＳ 明朝" w:hint="eastAsia"/>
                <w:kern w:val="0"/>
                <w:szCs w:val="21"/>
              </w:rPr>
              <w:t>２　重要な会計方針</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s="ＭＳ 明朝"/>
                <w:kern w:val="0"/>
                <w:szCs w:val="21"/>
              </w:rPr>
            </w:pPr>
            <w:r>
              <w:rPr>
                <w:rFonts w:ascii="ＭＳ 明朝" w:hAnsi="Times New Roman" w:cs="ＭＳ 明朝" w:hint="eastAsia"/>
                <w:kern w:val="0"/>
                <w:szCs w:val="21"/>
              </w:rPr>
              <w:t>３　会計</w:t>
            </w:r>
            <w:r w:rsidR="00487466">
              <w:rPr>
                <w:rFonts w:ascii="ＭＳ 明朝" w:hAnsi="Times New Roman" w:cs="ＭＳ 明朝" w:hint="eastAsia"/>
                <w:kern w:val="0"/>
                <w:szCs w:val="21"/>
              </w:rPr>
              <w:t>方</w:t>
            </w:r>
            <w:r w:rsidR="00487466" w:rsidRPr="00074D50">
              <w:rPr>
                <w:rFonts w:ascii="ＭＳ 明朝" w:hAnsi="Times New Roman" w:cs="ＭＳ 明朝" w:hint="eastAsia"/>
                <w:kern w:val="0"/>
                <w:szCs w:val="21"/>
              </w:rPr>
              <w:t>針</w:t>
            </w:r>
            <w:r>
              <w:rPr>
                <w:rFonts w:ascii="ＭＳ 明朝" w:hAnsi="Times New Roman" w:cs="ＭＳ 明朝" w:hint="eastAsia"/>
                <w:kern w:val="0"/>
                <w:szCs w:val="21"/>
              </w:rPr>
              <w:t>の変更</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s="ＭＳ 明朝"/>
                <w:kern w:val="0"/>
                <w:szCs w:val="21"/>
              </w:rPr>
            </w:pPr>
            <w:r>
              <w:rPr>
                <w:rFonts w:ascii="ＭＳ 明朝" w:hAnsi="Times New Roman" w:cs="ＭＳ 明朝" w:hint="eastAsia"/>
                <w:kern w:val="0"/>
                <w:szCs w:val="21"/>
              </w:rPr>
              <w:t>４　表示方法の変更</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r>
      <w:tr w:rsidR="0002477B"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02477B" w:rsidRDefault="008E4407"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s="ＭＳ 明朝"/>
                <w:kern w:val="0"/>
                <w:szCs w:val="21"/>
              </w:rPr>
            </w:pPr>
            <w:r>
              <w:rPr>
                <w:rFonts w:ascii="ＭＳ 明朝" w:hAnsi="Times New Roman" w:cs="ＭＳ 明朝" w:hint="eastAsia"/>
                <w:kern w:val="0"/>
                <w:szCs w:val="21"/>
              </w:rPr>
              <w:t>４－２　会計上の見積</w:t>
            </w:r>
            <w:r w:rsidR="0002477B">
              <w:rPr>
                <w:rFonts w:ascii="ＭＳ 明朝" w:hAnsi="Times New Roman" w:cs="ＭＳ 明朝" w:hint="eastAsia"/>
                <w:kern w:val="0"/>
                <w:szCs w:val="21"/>
              </w:rPr>
              <w:t>り</w:t>
            </w:r>
          </w:p>
        </w:tc>
        <w:tc>
          <w:tcPr>
            <w:tcW w:w="1559" w:type="dxa"/>
            <w:tcBorders>
              <w:top w:val="single" w:sz="4" w:space="0" w:color="000000"/>
              <w:left w:val="single" w:sz="4" w:space="0" w:color="000000"/>
              <w:bottom w:val="single" w:sz="4" w:space="0" w:color="000000"/>
              <w:right w:val="single" w:sz="4" w:space="0" w:color="000000"/>
            </w:tcBorders>
            <w:vAlign w:val="center"/>
          </w:tcPr>
          <w:p w:rsidR="0002477B" w:rsidRDefault="0002477B"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2477B" w:rsidRDefault="0002477B"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02477B" w:rsidRDefault="0002477B"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2477B" w:rsidRDefault="0002477B"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4D7EB5"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s="ＭＳ 明朝"/>
                <w:kern w:val="0"/>
                <w:szCs w:val="21"/>
              </w:rPr>
            </w:pPr>
            <w:r>
              <w:rPr>
                <w:rFonts w:ascii="ＭＳ 明朝" w:hAnsi="Times New Roman" w:cs="ＭＳ 明朝"/>
                <w:noProof/>
                <w:kern w:val="0"/>
                <w:szCs w:val="21"/>
              </w:rPr>
              <mc:AlternateContent>
                <mc:Choice Requires="wps">
                  <w:drawing>
                    <wp:anchor distT="0" distB="0" distL="114300" distR="114300" simplePos="0" relativeHeight="251660288" behindDoc="0" locked="0" layoutInCell="1" allowOverlap="1" wp14:anchorId="63C9A27E" wp14:editId="496BA68C">
                      <wp:simplePos x="0" y="0"/>
                      <wp:positionH relativeFrom="column">
                        <wp:posOffset>363220</wp:posOffset>
                      </wp:positionH>
                      <wp:positionV relativeFrom="paragraph">
                        <wp:posOffset>169545</wp:posOffset>
                      </wp:positionV>
                      <wp:extent cx="502920" cy="234315"/>
                      <wp:effectExtent l="635" t="635" r="1270" b="31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724" w:rsidRPr="006445DB" w:rsidRDefault="00F95724" w:rsidP="00F95724">
                                  <w:pPr>
                                    <w:rPr>
                                      <w:spacing w:val="-20"/>
                                      <w:sz w:val="12"/>
                                    </w:rPr>
                                  </w:pPr>
                                  <w:r w:rsidRPr="006445DB">
                                    <w:rPr>
                                      <w:rFonts w:hint="eastAsia"/>
                                      <w:spacing w:val="-20"/>
                                      <w:sz w:val="12"/>
                                    </w:rPr>
                                    <w:t>び</w:t>
                                  </w:r>
                                  <w:r>
                                    <w:rPr>
                                      <w:rFonts w:hint="eastAsia"/>
                                      <w:spacing w:val="-20"/>
                                      <w:sz w:val="12"/>
                                    </w:rPr>
                                    <w:t>ゆ</w:t>
                                  </w:r>
                                  <w:r w:rsidRPr="006445DB">
                                    <w:rPr>
                                      <w:rFonts w:hint="eastAsia"/>
                                      <w:spacing w:val="-20"/>
                                      <w:sz w:val="12"/>
                                    </w:rPr>
                                    <w:t>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A27E" id="_x0000_t202" coordsize="21600,21600" o:spt="202" path="m,l,21600r21600,l21600,xe">
                      <v:stroke joinstyle="miter"/>
                      <v:path gradientshapeok="t" o:connecttype="rect"/>
                    </v:shapetype>
                    <v:shape id="Text Box 8" o:spid="_x0000_s1026" type="#_x0000_t202" style="position:absolute;margin-left:28.6pt;margin-top:13.35pt;width:39.6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j3swIAALY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" filled="f" stroked="f">
                      <v:textbox inset="5.85pt,.7pt,5.85pt,.7pt">
                        <w:txbxContent>
                          <w:p w:rsidR="00F95724" w:rsidRPr="006445DB" w:rsidRDefault="00F95724" w:rsidP="00F95724">
                            <w:pPr>
                              <w:rPr>
                                <w:spacing w:val="-20"/>
                                <w:sz w:val="12"/>
                              </w:rPr>
                            </w:pPr>
                            <w:r w:rsidRPr="006445DB">
                              <w:rPr>
                                <w:rFonts w:hint="eastAsia"/>
                                <w:spacing w:val="-20"/>
                                <w:sz w:val="12"/>
                              </w:rPr>
                              <w:t>び</w:t>
                            </w:r>
                            <w:r>
                              <w:rPr>
                                <w:rFonts w:hint="eastAsia"/>
                                <w:spacing w:val="-20"/>
                                <w:sz w:val="12"/>
                              </w:rPr>
                              <w:t>ゆ</w:t>
                            </w:r>
                            <w:r w:rsidRPr="006445DB">
                              <w:rPr>
                                <w:rFonts w:hint="eastAsia"/>
                                <w:spacing w:val="-20"/>
                                <w:sz w:val="12"/>
                              </w:rPr>
                              <w:t>う</w:t>
                            </w:r>
                          </w:p>
                        </w:txbxContent>
                      </v:textbox>
                    </v:shape>
                  </w:pict>
                </mc:Fallback>
              </mc:AlternateContent>
            </w:r>
            <w:r w:rsidR="00F95724">
              <w:rPr>
                <w:rFonts w:ascii="ＭＳ 明朝" w:hAnsi="Times New Roman" w:cs="ＭＳ 明朝" w:hint="eastAsia"/>
                <w:kern w:val="0"/>
                <w:szCs w:val="21"/>
              </w:rPr>
              <w:t>５　会計上の見積りの変更</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CB5870"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s="ＭＳ 明朝"/>
                <w:kern w:val="0"/>
                <w:szCs w:val="21"/>
              </w:rPr>
            </w:pPr>
            <w:r>
              <w:rPr>
                <w:rFonts w:ascii="ＭＳ 明朝" w:hAnsi="Times New Roman" w:cs="ＭＳ 明朝" w:hint="eastAsia"/>
                <w:kern w:val="0"/>
                <w:szCs w:val="21"/>
              </w:rPr>
              <w:t>６　誤謬の訂正</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r>
              <w:rPr>
                <w:rFonts w:ascii="ＭＳ 明朝" w:hAnsi="Times New Roman" w:cs="ＭＳ 明朝" w:hint="eastAsia"/>
                <w:kern w:val="0"/>
                <w:szCs w:val="21"/>
              </w:rPr>
              <w:t>７</w:t>
            </w:r>
            <w:r w:rsidRPr="00AF5EB7">
              <w:rPr>
                <w:rFonts w:ascii="ＭＳ 明朝" w:hAnsi="Times New Roman" w:cs="ＭＳ 明朝" w:hint="eastAsia"/>
                <w:kern w:val="0"/>
                <w:szCs w:val="21"/>
              </w:rPr>
              <w:t xml:space="preserve">　貸借対照表関係</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r w:rsidRPr="00017EC9">
              <w:rPr>
                <w:rFonts w:ascii="Times New Roman" w:hAnsi="Times New Roman" w:cs="ＭＳ 明朝" w:hint="eastAsia"/>
                <w:kern w:val="0"/>
                <w:szCs w:val="21"/>
              </w:rPr>
              <w:t>８</w:t>
            </w:r>
            <w:r w:rsidRPr="00AF5EB7">
              <w:rPr>
                <w:rFonts w:ascii="ＭＳ 明朝" w:hAnsi="Times New Roman" w:cs="ＭＳ 明朝" w:hint="eastAsia"/>
                <w:kern w:val="0"/>
                <w:szCs w:val="21"/>
              </w:rPr>
              <w:t xml:space="preserve">　損益計算書関係</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240" w:lineRule="exact"/>
              <w:ind w:left="254" w:hangingChars="100" w:hanging="254"/>
              <w:jc w:val="left"/>
              <w:textAlignment w:val="baseline"/>
              <w:rPr>
                <w:rFonts w:ascii="ＭＳ 明朝" w:hAnsi="Times New Roman"/>
                <w:kern w:val="0"/>
                <w:sz w:val="24"/>
              </w:rPr>
            </w:pPr>
            <w:r w:rsidRPr="00017EC9">
              <w:rPr>
                <w:rFonts w:ascii="Times New Roman" w:hAnsi="Times New Roman" w:cs="ＭＳ 明朝" w:hint="eastAsia"/>
                <w:kern w:val="0"/>
                <w:szCs w:val="21"/>
              </w:rPr>
              <w:t>９</w:t>
            </w:r>
            <w:r w:rsidRPr="00AF5EB7">
              <w:rPr>
                <w:rFonts w:ascii="ＭＳ 明朝" w:hAnsi="Times New Roman" w:cs="ＭＳ 明朝" w:hint="eastAsia"/>
                <w:kern w:val="0"/>
                <w:szCs w:val="21"/>
              </w:rPr>
              <w:t xml:space="preserve">　株主資本等変動計算書関係</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r w:rsidRPr="00017EC9">
              <w:rPr>
                <w:rFonts w:ascii="Times New Roman" w:hAnsi="Times New Roman" w:cs="ＭＳ 明朝" w:hint="eastAsia"/>
                <w:kern w:val="0"/>
                <w:szCs w:val="21"/>
              </w:rPr>
              <w:t>10</w:t>
            </w:r>
            <w:r w:rsidRPr="00AF5EB7">
              <w:rPr>
                <w:rFonts w:ascii="ＭＳ 明朝" w:hAnsi="Times New Roman" w:cs="ＭＳ 明朝" w:hint="eastAsia"/>
                <w:kern w:val="0"/>
                <w:szCs w:val="21"/>
              </w:rPr>
              <w:t xml:space="preserve">　税効果会計</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240" w:lineRule="exact"/>
              <w:ind w:left="254" w:hangingChars="100" w:hanging="254"/>
              <w:jc w:val="left"/>
              <w:textAlignment w:val="baseline"/>
              <w:rPr>
                <w:rFonts w:ascii="ＭＳ 明朝" w:hAnsi="Times New Roman"/>
                <w:kern w:val="0"/>
                <w:sz w:val="24"/>
              </w:rPr>
            </w:pPr>
            <w:r w:rsidRPr="00017EC9">
              <w:rPr>
                <w:rFonts w:ascii="Times New Roman" w:hAnsi="Times New Roman" w:cs="ＭＳ 明朝" w:hint="eastAsia"/>
                <w:kern w:val="0"/>
                <w:szCs w:val="21"/>
              </w:rPr>
              <w:t>11</w:t>
            </w:r>
            <w:r w:rsidRPr="00AF5EB7">
              <w:rPr>
                <w:rFonts w:ascii="ＭＳ 明朝" w:hAnsi="Times New Roman" w:cs="ＭＳ 明朝" w:hint="eastAsia"/>
                <w:kern w:val="0"/>
                <w:szCs w:val="21"/>
              </w:rPr>
              <w:t xml:space="preserve">　リースにより使用する固定資産</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s="ＭＳ 明朝"/>
                <w:kern w:val="0"/>
                <w:szCs w:val="21"/>
              </w:rPr>
            </w:pPr>
            <w:r w:rsidRPr="00017EC9">
              <w:rPr>
                <w:rFonts w:ascii="Times New Roman" w:hAnsi="Times New Roman" w:cs="ＭＳ 明朝" w:hint="eastAsia"/>
                <w:kern w:val="0"/>
                <w:szCs w:val="21"/>
              </w:rPr>
              <w:t>12</w:t>
            </w:r>
            <w:r>
              <w:rPr>
                <w:rFonts w:ascii="ＭＳ 明朝" w:hAnsi="Times New Roman" w:cs="ＭＳ 明朝" w:hint="eastAsia"/>
                <w:kern w:val="0"/>
                <w:szCs w:val="21"/>
              </w:rPr>
              <w:t xml:space="preserve">　金融商品関係</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s="ＭＳ 明朝"/>
                <w:kern w:val="0"/>
                <w:szCs w:val="21"/>
              </w:rPr>
            </w:pPr>
            <w:r w:rsidRPr="00017EC9">
              <w:rPr>
                <w:rFonts w:ascii="Times New Roman" w:hAnsi="Times New Roman" w:cs="ＭＳ 明朝" w:hint="eastAsia"/>
                <w:kern w:val="0"/>
                <w:szCs w:val="21"/>
              </w:rPr>
              <w:t>13</w:t>
            </w:r>
            <w:r>
              <w:rPr>
                <w:rFonts w:ascii="ＭＳ 明朝" w:hAnsi="Times New Roman" w:cs="ＭＳ 明朝" w:hint="eastAsia"/>
                <w:kern w:val="0"/>
                <w:szCs w:val="21"/>
              </w:rPr>
              <w:t xml:space="preserve">　賃貸等不動産関係</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r w:rsidRPr="00017EC9">
              <w:rPr>
                <w:rFonts w:ascii="Times New Roman" w:hAnsi="Times New Roman" w:cs="ＭＳ 明朝" w:hint="eastAsia"/>
                <w:kern w:val="0"/>
                <w:szCs w:val="21"/>
              </w:rPr>
              <w:t>14</w:t>
            </w:r>
            <w:r w:rsidRPr="00AF5EB7">
              <w:rPr>
                <w:rFonts w:ascii="ＭＳ 明朝" w:hAnsi="Times New Roman" w:cs="ＭＳ 明朝" w:hint="eastAsia"/>
                <w:kern w:val="0"/>
                <w:szCs w:val="21"/>
              </w:rPr>
              <w:t xml:space="preserve">　関連当事者との取引</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r w:rsidRPr="00017EC9">
              <w:rPr>
                <w:rFonts w:ascii="Times New Roman" w:hAnsi="Times New Roman" w:cs="ＭＳ 明朝" w:hint="eastAsia"/>
                <w:kern w:val="0"/>
                <w:szCs w:val="21"/>
              </w:rPr>
              <w:t>15</w:t>
            </w:r>
            <w:r w:rsidRPr="00AF5EB7">
              <w:rPr>
                <w:rFonts w:ascii="ＭＳ 明朝" w:hAnsi="Times New Roman" w:cs="ＭＳ 明朝" w:hint="eastAsia"/>
                <w:kern w:val="0"/>
                <w:szCs w:val="21"/>
              </w:rPr>
              <w:t xml:space="preserve">　一株当たり情報</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r w:rsidRPr="00017EC9">
              <w:rPr>
                <w:rFonts w:ascii="Times New Roman" w:hAnsi="Times New Roman" w:cs="ＭＳ 明朝"/>
                <w:kern w:val="0"/>
                <w:szCs w:val="21"/>
              </w:rPr>
              <w:t>1</w:t>
            </w:r>
            <w:r w:rsidRPr="00017EC9">
              <w:rPr>
                <w:rFonts w:ascii="Times New Roman" w:hAnsi="Times New Roman" w:cs="ＭＳ 明朝" w:hint="eastAsia"/>
                <w:kern w:val="0"/>
                <w:szCs w:val="21"/>
              </w:rPr>
              <w:t>6</w:t>
            </w:r>
            <w:r w:rsidRPr="00AF5EB7">
              <w:rPr>
                <w:rFonts w:ascii="ＭＳ 明朝" w:hAnsi="Times New Roman" w:cs="ＭＳ 明朝" w:hint="eastAsia"/>
                <w:kern w:val="0"/>
                <w:szCs w:val="21"/>
              </w:rPr>
              <w:t xml:space="preserve">　重要な後発事象</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ind w:left="254" w:hangingChars="100" w:hanging="254"/>
              <w:jc w:val="left"/>
              <w:textAlignment w:val="baseline"/>
              <w:rPr>
                <w:rFonts w:ascii="ＭＳ 明朝" w:hAnsi="Times New Roman"/>
                <w:kern w:val="0"/>
                <w:sz w:val="24"/>
              </w:rPr>
            </w:pPr>
            <w:r w:rsidRPr="00017EC9">
              <w:rPr>
                <w:rFonts w:ascii="Times New Roman" w:hAnsi="Times New Roman" w:cs="ＭＳ 明朝"/>
                <w:kern w:val="0"/>
                <w:szCs w:val="21"/>
              </w:rPr>
              <w:t>1</w:t>
            </w:r>
            <w:r w:rsidRPr="00017EC9">
              <w:rPr>
                <w:rFonts w:ascii="Times New Roman" w:hAnsi="Times New Roman" w:cs="ＭＳ 明朝" w:hint="eastAsia"/>
                <w:kern w:val="0"/>
                <w:szCs w:val="21"/>
              </w:rPr>
              <w:t>7</w:t>
            </w:r>
            <w:r w:rsidRPr="00AF5EB7">
              <w:rPr>
                <w:rFonts w:ascii="ＭＳ 明朝" w:hAnsi="Times New Roman" w:cs="ＭＳ 明朝" w:hint="eastAsia"/>
                <w:kern w:val="0"/>
                <w:szCs w:val="21"/>
              </w:rPr>
              <w:t xml:space="preserve">　連結配当規制適用の有無</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r w:rsidR="0002477B"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02477B" w:rsidRPr="00017EC9" w:rsidRDefault="0002477B" w:rsidP="00D50F94">
            <w:pPr>
              <w:suppressAutoHyphens/>
              <w:kinsoku w:val="0"/>
              <w:wordWrap w:val="0"/>
              <w:overflowPunct w:val="0"/>
              <w:autoSpaceDE w:val="0"/>
              <w:autoSpaceDN w:val="0"/>
              <w:adjustRightInd w:val="0"/>
              <w:spacing w:line="370" w:lineRule="atLeast"/>
              <w:ind w:left="254" w:hangingChars="100" w:hanging="254"/>
              <w:jc w:val="left"/>
              <w:textAlignment w:val="baseline"/>
              <w:rPr>
                <w:rFonts w:ascii="Times New Roman" w:hAnsi="Times New Roman" w:cs="ＭＳ 明朝"/>
                <w:kern w:val="0"/>
                <w:szCs w:val="21"/>
              </w:rPr>
            </w:pPr>
            <w:r>
              <w:rPr>
                <w:rFonts w:ascii="Times New Roman" w:hAnsi="Times New Roman" w:cs="ＭＳ 明朝" w:hint="eastAsia"/>
                <w:kern w:val="0"/>
                <w:szCs w:val="21"/>
              </w:rPr>
              <w:t>17</w:t>
            </w:r>
            <w:r>
              <w:rPr>
                <w:rFonts w:ascii="Times New Roman" w:hAnsi="Times New Roman" w:cs="ＭＳ 明朝" w:hint="eastAsia"/>
                <w:kern w:val="0"/>
                <w:szCs w:val="21"/>
              </w:rPr>
              <w:t>―２　収益認識関係</w:t>
            </w:r>
          </w:p>
        </w:tc>
        <w:tc>
          <w:tcPr>
            <w:tcW w:w="1559" w:type="dxa"/>
            <w:tcBorders>
              <w:top w:val="single" w:sz="4" w:space="0" w:color="000000"/>
              <w:left w:val="single" w:sz="4" w:space="0" w:color="000000"/>
              <w:bottom w:val="single" w:sz="4" w:space="0" w:color="000000"/>
              <w:right w:val="single" w:sz="4" w:space="0" w:color="000000"/>
            </w:tcBorders>
            <w:vAlign w:val="center"/>
          </w:tcPr>
          <w:p w:rsidR="0002477B" w:rsidRPr="00AF5EB7" w:rsidRDefault="0010737C"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2477B" w:rsidRPr="00AF5EB7" w:rsidRDefault="000B2247"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02477B" w:rsidRPr="00AF5EB7" w:rsidRDefault="0010737C"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2477B" w:rsidRPr="00AF5EB7" w:rsidRDefault="0010737C"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s="ＭＳ 明朝"/>
                <w:kern w:val="0"/>
                <w:szCs w:val="21"/>
              </w:rPr>
            </w:pPr>
            <w:r>
              <w:rPr>
                <w:rFonts w:ascii="ＭＳ 明朝" w:hAnsi="Times New Roman" w:cs="ＭＳ 明朝" w:hint="eastAsia"/>
                <w:kern w:val="0"/>
                <w:szCs w:val="21"/>
              </w:rPr>
              <w:t>×</w:t>
            </w:r>
          </w:p>
        </w:tc>
      </w:tr>
      <w:tr w:rsidR="00F95724" w:rsidRPr="00AF5EB7" w:rsidTr="00D50F94">
        <w:trPr>
          <w:trHeight w:val="370"/>
        </w:trPr>
        <w:tc>
          <w:tcPr>
            <w:tcW w:w="3403"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r w:rsidRPr="00017EC9">
              <w:rPr>
                <w:rFonts w:ascii="Times New Roman" w:hAnsi="Times New Roman" w:cs="ＭＳ 明朝"/>
                <w:kern w:val="0"/>
                <w:szCs w:val="21"/>
              </w:rPr>
              <w:t>1</w:t>
            </w:r>
            <w:r w:rsidRPr="00017EC9">
              <w:rPr>
                <w:rFonts w:ascii="Times New Roman" w:hAnsi="Times New Roman" w:cs="ＭＳ 明朝" w:hint="eastAsia"/>
                <w:kern w:val="0"/>
                <w:szCs w:val="21"/>
              </w:rPr>
              <w:t>8</w:t>
            </w:r>
            <w:r w:rsidRPr="00AF5EB7">
              <w:rPr>
                <w:rFonts w:ascii="ＭＳ 明朝" w:hAnsi="Times New Roman" w:cs="ＭＳ 明朝" w:hint="eastAsia"/>
                <w:kern w:val="0"/>
                <w:szCs w:val="21"/>
              </w:rPr>
              <w:t xml:space="preserve">　その他</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95724" w:rsidRPr="00AF5EB7"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ＭＳ 明朝" w:hAnsi="Times New Roman" w:cs="ＭＳ 明朝" w:hint="eastAsia"/>
                <w:kern w:val="0"/>
                <w:szCs w:val="21"/>
              </w:rPr>
              <w:t>○</w:t>
            </w:r>
          </w:p>
        </w:tc>
      </w:tr>
    </w:tbl>
    <w:p w:rsidR="00086F37" w:rsidRPr="00AF5EB7" w:rsidRDefault="00086F37" w:rsidP="00086F37">
      <w:pPr>
        <w:suppressAutoHyphens/>
        <w:wordWrap w:val="0"/>
        <w:overflowPunct w:val="0"/>
        <w:autoSpaceDE w:val="0"/>
        <w:autoSpaceDN w:val="0"/>
        <w:ind w:leftChars="300" w:left="761"/>
        <w:textAlignment w:val="baseline"/>
        <w:rPr>
          <w:rFonts w:ascii="ＭＳ 明朝" w:hAnsi="Times New Roman"/>
          <w:spacing w:val="4"/>
          <w:kern w:val="0"/>
          <w:sz w:val="22"/>
        </w:rPr>
      </w:pPr>
      <w:r>
        <w:rPr>
          <w:rFonts w:ascii="Times New Roman" w:hAnsi="Times New Roman" w:cs="ＭＳ 明朝" w:hint="eastAsia"/>
          <w:kern w:val="0"/>
          <w:sz w:val="22"/>
        </w:rPr>
        <w:t>【凡例】○・・・記載要、×・・・</w:t>
      </w:r>
      <w:r w:rsidRPr="00AF5EB7">
        <w:rPr>
          <w:rFonts w:ascii="Times New Roman" w:hAnsi="Times New Roman" w:cs="ＭＳ 明朝" w:hint="eastAsia"/>
          <w:kern w:val="0"/>
          <w:sz w:val="22"/>
        </w:rPr>
        <w:t>記載不要</w:t>
      </w:r>
    </w:p>
    <w:p w:rsidR="00086F37" w:rsidRPr="00AF5EB7" w:rsidRDefault="00086F37" w:rsidP="00086F37">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２　注記事項は、貸借対照表、損益計算書、株主資本等変動計算書の適当な場所に記載することができる。この場合、注記表の当該部分への記載は要しない。</w:t>
      </w:r>
    </w:p>
    <w:p w:rsidR="00086F37" w:rsidRPr="00264803" w:rsidRDefault="00086F37" w:rsidP="00086F37">
      <w:pPr>
        <w:suppressAutoHyphens/>
        <w:wordWrap w:val="0"/>
        <w:overflowPunct w:val="0"/>
        <w:autoSpaceDE w:val="0"/>
        <w:autoSpaceDN w:val="0"/>
        <w:ind w:leftChars="100" w:left="526" w:hangingChars="100" w:hanging="272"/>
        <w:textAlignment w:val="baseline"/>
        <w:rPr>
          <w:rFonts w:ascii="Times New Roman" w:hAnsi="Times New Roman" w:cs="ＭＳ 明朝"/>
          <w:kern w:val="0"/>
          <w:sz w:val="22"/>
        </w:rPr>
      </w:pPr>
      <w:r w:rsidRPr="00264803">
        <w:rPr>
          <w:rFonts w:ascii="ＭＳ 明朝" w:hAnsi="Times New Roman" w:hint="eastAsia"/>
          <w:spacing w:val="4"/>
          <w:kern w:val="0"/>
          <w:sz w:val="22"/>
        </w:rPr>
        <w:t>３</w:t>
      </w:r>
      <w:r w:rsidRPr="00AF5EB7">
        <w:rPr>
          <w:rFonts w:ascii="Times New Roman" w:hAnsi="Times New Roman" w:cs="ＭＳ 明朝" w:hint="eastAsia"/>
          <w:kern w:val="0"/>
          <w:sz w:val="22"/>
        </w:rPr>
        <w:t xml:space="preserve">　記載すべき金額は、注</w:t>
      </w:r>
      <w:r>
        <w:rPr>
          <w:rFonts w:ascii="Times New Roman" w:hAnsi="Times New Roman" w:cs="ＭＳ 明朝" w:hint="eastAsia"/>
          <w:kern w:val="0"/>
          <w:sz w:val="22"/>
        </w:rPr>
        <w:t>15</w:t>
      </w:r>
      <w:r w:rsidRPr="00AF5EB7">
        <w:rPr>
          <w:rFonts w:ascii="Times New Roman" w:hAnsi="Times New Roman" w:cs="ＭＳ 明朝" w:hint="eastAsia"/>
          <w:kern w:val="0"/>
          <w:sz w:val="22"/>
        </w:rPr>
        <w:t>を除き千円単位をも</w:t>
      </w:r>
      <w:r>
        <w:rPr>
          <w:rFonts w:ascii="Times New Roman" w:hAnsi="Times New Roman" w:cs="ＭＳ 明朝" w:hint="eastAsia"/>
          <w:kern w:val="0"/>
          <w:sz w:val="22"/>
        </w:rPr>
        <w:t>つ</w:t>
      </w:r>
      <w:r w:rsidRPr="00AF5EB7">
        <w:rPr>
          <w:rFonts w:ascii="Times New Roman" w:hAnsi="Times New Roman" w:cs="ＭＳ 明朝" w:hint="eastAsia"/>
          <w:kern w:val="0"/>
          <w:sz w:val="22"/>
        </w:rPr>
        <w:t>て表示すること。</w:t>
      </w:r>
    </w:p>
    <w:p w:rsidR="00086F37" w:rsidRPr="00AF5EB7" w:rsidRDefault="00086F37" w:rsidP="00086F37">
      <w:pPr>
        <w:suppressAutoHyphens/>
        <w:wordWrap w:val="0"/>
        <w:overflowPunct w:val="0"/>
        <w:autoSpaceDE w:val="0"/>
        <w:autoSpaceDN w:val="0"/>
        <w:ind w:leftChars="200" w:left="507" w:firstLineChars="100" w:firstLine="264"/>
        <w:textAlignment w:val="baseline"/>
        <w:rPr>
          <w:rFonts w:ascii="ＭＳ 明朝" w:hAnsi="Times New Roman"/>
          <w:spacing w:val="4"/>
          <w:kern w:val="0"/>
          <w:sz w:val="22"/>
        </w:rPr>
      </w:pPr>
      <w:r w:rsidRPr="00AF5EB7">
        <w:rPr>
          <w:rFonts w:ascii="Times New Roman" w:hAnsi="Times New Roman" w:cs="ＭＳ 明朝" w:hint="eastAsia"/>
          <w:kern w:val="0"/>
          <w:sz w:val="22"/>
        </w:rPr>
        <w:t>ただし、会社法（平成</w:t>
      </w:r>
      <w:r w:rsidRPr="00264803">
        <w:rPr>
          <w:rFonts w:ascii="Times New Roman" w:hAnsi="Times New Roman" w:cs="ＭＳ 明朝"/>
          <w:kern w:val="0"/>
          <w:sz w:val="22"/>
        </w:rPr>
        <w:t>17</w:t>
      </w:r>
      <w:r w:rsidRPr="00AF5EB7">
        <w:rPr>
          <w:rFonts w:ascii="Times New Roman" w:hAnsi="Times New Roman" w:cs="ＭＳ 明朝" w:hint="eastAsia"/>
          <w:kern w:val="0"/>
          <w:sz w:val="22"/>
        </w:rPr>
        <w:t>年法律第</w:t>
      </w:r>
      <w:r w:rsidRPr="00264803">
        <w:rPr>
          <w:rFonts w:ascii="Times New Roman" w:hAnsi="Times New Roman" w:cs="ＭＳ 明朝"/>
          <w:kern w:val="0"/>
          <w:sz w:val="22"/>
        </w:rPr>
        <w:t>86</w:t>
      </w:r>
      <w:r w:rsidRPr="00AF5EB7">
        <w:rPr>
          <w:rFonts w:ascii="Times New Roman" w:hAnsi="Times New Roman" w:cs="ＭＳ 明朝" w:hint="eastAsia"/>
          <w:kern w:val="0"/>
          <w:sz w:val="22"/>
        </w:rPr>
        <w:t>号）第２条第６号に規定する大会社にあ</w:t>
      </w:r>
      <w:r>
        <w:rPr>
          <w:rFonts w:ascii="Times New Roman" w:hAnsi="Times New Roman" w:cs="ＭＳ 明朝" w:hint="eastAsia"/>
          <w:kern w:val="0"/>
          <w:sz w:val="22"/>
        </w:rPr>
        <w:t>つ</w:t>
      </w:r>
      <w:r w:rsidRPr="00AF5EB7">
        <w:rPr>
          <w:rFonts w:ascii="Times New Roman" w:hAnsi="Times New Roman" w:cs="ＭＳ 明朝" w:hint="eastAsia"/>
          <w:kern w:val="0"/>
          <w:sz w:val="22"/>
        </w:rPr>
        <w:t>ては､百万円単位をも</w:t>
      </w:r>
      <w:r>
        <w:rPr>
          <w:rFonts w:ascii="Times New Roman" w:hAnsi="Times New Roman" w:cs="ＭＳ 明朝" w:hint="eastAsia"/>
          <w:kern w:val="0"/>
          <w:sz w:val="22"/>
        </w:rPr>
        <w:t>つ</w:t>
      </w:r>
      <w:r w:rsidRPr="00AF5EB7">
        <w:rPr>
          <w:rFonts w:ascii="Times New Roman" w:hAnsi="Times New Roman" w:cs="ＭＳ 明朝" w:hint="eastAsia"/>
          <w:kern w:val="0"/>
          <w:sz w:val="22"/>
        </w:rPr>
        <w:t>て表示することができる。この場合、「千円」とあるのは「百万円」として記載すること。</w:t>
      </w:r>
    </w:p>
    <w:p w:rsidR="00086F37" w:rsidRPr="00AF5EB7" w:rsidRDefault="00086F37" w:rsidP="00086F37">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４　注に掲げる事項で該当事項がない場合においては、「該当なし」と記載すること。</w:t>
      </w:r>
    </w:p>
    <w:p w:rsidR="00086F37" w:rsidRPr="00EE7B31" w:rsidRDefault="00086F37" w:rsidP="00086F37">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sidRPr="00AF5EB7">
        <w:rPr>
          <w:rFonts w:ascii="Times New Roman" w:hAnsi="Times New Roman" w:cs="ＭＳ 明朝" w:hint="eastAsia"/>
          <w:kern w:val="0"/>
          <w:sz w:val="22"/>
        </w:rPr>
        <w:t>５　貸借対照表､損益計算書、株主資本等変動計算書の特定の項目に関連する注記については、その関連を明らかにして記載する。</w:t>
      </w:r>
    </w:p>
    <w:p w:rsidR="00086F37" w:rsidRPr="00264803" w:rsidRDefault="00086F37" w:rsidP="00086F37">
      <w:pPr>
        <w:suppressAutoHyphens/>
        <w:wordWrap w:val="0"/>
        <w:overflowPunct w:val="0"/>
        <w:autoSpaceDE w:val="0"/>
        <w:autoSpaceDN w:val="0"/>
        <w:ind w:leftChars="100" w:left="526" w:hangingChars="100" w:hanging="272"/>
        <w:textAlignment w:val="baseline"/>
        <w:rPr>
          <w:rFonts w:ascii="ＭＳ 明朝" w:hAnsi="Times New Roman"/>
          <w:spacing w:val="4"/>
          <w:kern w:val="0"/>
          <w:sz w:val="22"/>
        </w:rPr>
      </w:pPr>
      <w:r w:rsidRPr="00264803">
        <w:rPr>
          <w:rFonts w:ascii="ＭＳ 明朝" w:hAnsi="Times New Roman" w:hint="eastAsia"/>
          <w:spacing w:val="4"/>
          <w:kern w:val="0"/>
          <w:sz w:val="22"/>
        </w:rPr>
        <w:t>６　注に掲げる事項の記載に当た</w:t>
      </w:r>
      <w:r>
        <w:rPr>
          <w:rFonts w:ascii="ＭＳ 明朝" w:hAnsi="Times New Roman" w:hint="eastAsia"/>
          <w:spacing w:val="4"/>
          <w:kern w:val="0"/>
          <w:sz w:val="22"/>
        </w:rPr>
        <w:t>つ</w:t>
      </w:r>
      <w:r w:rsidRPr="00264803">
        <w:rPr>
          <w:rFonts w:ascii="ＭＳ 明朝" w:hAnsi="Times New Roman" w:hint="eastAsia"/>
          <w:spacing w:val="4"/>
          <w:kern w:val="0"/>
          <w:sz w:val="22"/>
        </w:rPr>
        <w:t>ては、</w:t>
      </w:r>
      <w:r>
        <w:rPr>
          <w:rFonts w:ascii="ＭＳ 明朝" w:hAnsi="Times New Roman" w:hint="eastAsia"/>
          <w:spacing w:val="4"/>
          <w:kern w:val="0"/>
          <w:sz w:val="22"/>
        </w:rPr>
        <w:t>当該事項の番号に対応してそれぞれ</w:t>
      </w:r>
      <w:r>
        <w:rPr>
          <w:rFonts w:ascii="ＭＳ 明朝" w:hAnsi="Times New Roman" w:hint="eastAsia"/>
          <w:spacing w:val="4"/>
          <w:kern w:val="0"/>
          <w:sz w:val="22"/>
        </w:rPr>
        <w:lastRenderedPageBreak/>
        <w:t>以下に掲げる要領</w:t>
      </w:r>
      <w:r w:rsidRPr="00264803">
        <w:rPr>
          <w:rFonts w:ascii="ＭＳ 明朝" w:hAnsi="Times New Roman" w:hint="eastAsia"/>
          <w:spacing w:val="4"/>
          <w:kern w:val="0"/>
          <w:sz w:val="22"/>
        </w:rPr>
        <w:t>に従</w:t>
      </w:r>
      <w:r>
        <w:rPr>
          <w:rFonts w:ascii="ＭＳ 明朝" w:hAnsi="Times New Roman" w:hint="eastAsia"/>
          <w:spacing w:val="4"/>
          <w:kern w:val="0"/>
          <w:sz w:val="22"/>
        </w:rPr>
        <w:t>つ</w:t>
      </w:r>
      <w:r w:rsidRPr="00264803">
        <w:rPr>
          <w:rFonts w:ascii="ＭＳ 明朝" w:hAnsi="Times New Roman" w:hint="eastAsia"/>
          <w:spacing w:val="4"/>
          <w:kern w:val="0"/>
          <w:sz w:val="22"/>
        </w:rPr>
        <w:t>て記載する。</w:t>
      </w:r>
    </w:p>
    <w:p w:rsidR="00086F37" w:rsidRDefault="00086F37" w:rsidP="00086F37">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sidRPr="00AF5EB7">
        <w:rPr>
          <w:rFonts w:ascii="Times New Roman" w:hAnsi="Times New Roman" w:cs="ＭＳ 明朝" w:hint="eastAsia"/>
          <w:kern w:val="0"/>
          <w:sz w:val="22"/>
        </w:rPr>
        <w:t>注１　事業年度の末日において</w:t>
      </w:r>
      <w:r>
        <w:rPr>
          <w:rFonts w:ascii="Times New Roman" w:hAnsi="Times New Roman" w:cs="ＭＳ 明朝" w:hint="eastAsia"/>
          <w:kern w:val="0"/>
          <w:sz w:val="22"/>
        </w:rPr>
        <w:t>、当該会社が将来にわたつて事業を継続するとの前提に重要な疑義を生じさせるような事象又は状況が存在する場合であつて、当該事象又は状況を解消し、又は改善するための対応をしてもなおその前提に関する重要な不確実性が認められるとき（当該事業年度の末日後に当該重要な不確実性が認められなくなつた場合を除く。）は、次に掲げる事項を記載する。</w:t>
      </w:r>
    </w:p>
    <w:p w:rsidR="00086F37" w:rsidRDefault="00086F37" w:rsidP="00086F37">
      <w:pPr>
        <w:suppressAutoHyphens/>
        <w:wordWrap w:val="0"/>
        <w:overflowPunct w:val="0"/>
        <w:autoSpaceDE w:val="0"/>
        <w:autoSpaceDN w:val="0"/>
        <w:ind w:leftChars="300" w:left="1025"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①　当該事象又は状況が存在する旨及びその内容</w:t>
      </w:r>
    </w:p>
    <w:p w:rsidR="00086F37" w:rsidRDefault="00086F37" w:rsidP="00086F37">
      <w:pPr>
        <w:suppressAutoHyphens/>
        <w:wordWrap w:val="0"/>
        <w:overflowPunct w:val="0"/>
        <w:autoSpaceDE w:val="0"/>
        <w:autoSpaceDN w:val="0"/>
        <w:ind w:leftChars="300" w:left="1025"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②　当該事象又は状況を解消し、又は改善するための対応策</w:t>
      </w:r>
    </w:p>
    <w:p w:rsidR="00086F37" w:rsidRDefault="00086F37" w:rsidP="00086F37">
      <w:pPr>
        <w:suppressAutoHyphens/>
        <w:wordWrap w:val="0"/>
        <w:overflowPunct w:val="0"/>
        <w:autoSpaceDE w:val="0"/>
        <w:autoSpaceDN w:val="0"/>
        <w:ind w:leftChars="300" w:left="1025"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③　当該重要な不確実性が認められる旨及びその理由</w:t>
      </w:r>
    </w:p>
    <w:p w:rsidR="00086F37" w:rsidRPr="00CC6475" w:rsidRDefault="00086F37" w:rsidP="00086F37">
      <w:pPr>
        <w:suppressAutoHyphens/>
        <w:wordWrap w:val="0"/>
        <w:overflowPunct w:val="0"/>
        <w:autoSpaceDE w:val="0"/>
        <w:autoSpaceDN w:val="0"/>
        <w:ind w:leftChars="300" w:left="1025"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④　当該重要な不確実性の影響を貸借対照表、損益計算書、株主資本等変動計算書又は注記表に反映しているか否かの別</w:t>
      </w:r>
    </w:p>
    <w:p w:rsidR="00086F37" w:rsidRPr="00AF5EB7" w:rsidRDefault="00086F37" w:rsidP="00086F37">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r w:rsidRPr="00264803">
        <w:rPr>
          <w:rFonts w:ascii="ＭＳ 明朝" w:hAnsi="Times New Roman" w:hint="eastAsia"/>
          <w:spacing w:val="4"/>
          <w:kern w:val="0"/>
          <w:sz w:val="22"/>
        </w:rPr>
        <w:t>注</w:t>
      </w:r>
      <w:r w:rsidRPr="00AF5EB7">
        <w:rPr>
          <w:rFonts w:ascii="Times New Roman" w:hAnsi="Times New Roman" w:cs="ＭＳ 明朝" w:hint="eastAsia"/>
          <w:kern w:val="0"/>
          <w:sz w:val="22"/>
        </w:rPr>
        <w:t xml:space="preserve">２　</w:t>
      </w:r>
      <w:r>
        <w:rPr>
          <w:rFonts w:ascii="Times New Roman" w:hAnsi="Times New Roman" w:cs="ＭＳ 明朝" w:hint="eastAsia"/>
          <w:kern w:val="0"/>
          <w:sz w:val="22"/>
        </w:rPr>
        <w:t>重要性の乏しい事項は、記載を要しない。</w:t>
      </w:r>
    </w:p>
    <w:p w:rsidR="00086F37" w:rsidRDefault="00086F37" w:rsidP="00086F37">
      <w:pPr>
        <w:suppressAutoHyphens/>
        <w:overflowPunct w:val="0"/>
        <w:autoSpaceDE w:val="0"/>
        <w:autoSpaceDN w:val="0"/>
        <w:ind w:leftChars="300" w:left="1031" w:hangingChars="100" w:hanging="270"/>
        <w:textAlignment w:val="baseline"/>
        <w:rPr>
          <w:rFonts w:ascii="ＭＳ 明朝" w:hAnsi="ＭＳ 明朝" w:cs="ＭＳ 明朝"/>
          <w:kern w:val="0"/>
          <w:sz w:val="22"/>
        </w:rPr>
      </w:pPr>
      <w:r w:rsidRPr="00086F37">
        <w:rPr>
          <w:rFonts w:ascii="Times New Roman" w:hAnsi="Times New Roman" w:cs="ＭＳ 明朝"/>
          <w:spacing w:val="3"/>
          <w:kern w:val="0"/>
          <w:sz w:val="22"/>
          <w:fitText w:val="264" w:id="-1568400384"/>
        </w:rPr>
        <w:t>(4</w:t>
      </w:r>
      <w:r w:rsidRPr="00086F37">
        <w:rPr>
          <w:rFonts w:ascii="Times New Roman" w:hAnsi="Times New Roman" w:cs="ＭＳ 明朝"/>
          <w:spacing w:val="2"/>
          <w:kern w:val="0"/>
          <w:sz w:val="22"/>
          <w:fitText w:val="264" w:id="-1568400384"/>
        </w:rPr>
        <w:t>)</w:t>
      </w:r>
      <w:r>
        <w:rPr>
          <w:rFonts w:ascii="ＭＳ 明朝" w:hAnsi="ＭＳ 明朝" w:cs="ＭＳ 明朝" w:hint="eastAsia"/>
          <w:kern w:val="0"/>
          <w:sz w:val="22"/>
        </w:rPr>
        <w:t xml:space="preserve">　完成工事高及び完成工事原価の認識基準、決算日における工事進捗度を見積もるために用いた方法その他の収益及び費用の計上基準について記載する。なお、会社が顧客との工事契約に基づく義務の履行の状況に応じて当該契約から生ずる収益を認識するときは、次に掲げる事項を記載する。</w:t>
      </w:r>
    </w:p>
    <w:p w:rsidR="00086F37" w:rsidRDefault="00651FF5" w:rsidP="00651FF5">
      <w:pPr>
        <w:suppressAutoHyphens/>
        <w:overflowPunct w:val="0"/>
        <w:autoSpaceDE w:val="0"/>
        <w:autoSpaceDN w:val="0"/>
        <w:ind w:leftChars="400" w:left="1279" w:hangingChars="100" w:hanging="264"/>
        <w:textAlignment w:val="baseline"/>
        <w:rPr>
          <w:rFonts w:ascii="ＭＳ 明朝" w:hAnsi="ＭＳ 明朝" w:cs="ＭＳ 明朝"/>
          <w:kern w:val="0"/>
          <w:sz w:val="22"/>
        </w:rPr>
      </w:pPr>
      <w:r>
        <w:rPr>
          <w:rFonts w:ascii="ＭＳ 明朝" w:hAnsi="ＭＳ 明朝" w:cs="ＭＳ 明朝" w:hint="eastAsia"/>
          <w:kern w:val="0"/>
          <w:sz w:val="22"/>
        </w:rPr>
        <w:t xml:space="preserve">①　</w:t>
      </w:r>
      <w:r w:rsidR="00086F37">
        <w:rPr>
          <w:rFonts w:ascii="ＭＳ 明朝" w:hAnsi="ＭＳ 明朝" w:cs="ＭＳ 明朝" w:hint="eastAsia"/>
          <w:kern w:val="0"/>
          <w:sz w:val="22"/>
        </w:rPr>
        <w:t>当該会社の主要な事業における顧客との契約に基づく主な義務の</w:t>
      </w:r>
      <w:r>
        <w:rPr>
          <w:rFonts w:ascii="ＭＳ 明朝" w:hAnsi="ＭＳ 明朝" w:cs="ＭＳ 明朝" w:hint="eastAsia"/>
          <w:kern w:val="0"/>
          <w:sz w:val="22"/>
        </w:rPr>
        <w:t>内</w:t>
      </w:r>
      <w:r w:rsidR="00086F37">
        <w:rPr>
          <w:rFonts w:ascii="ＭＳ 明朝" w:hAnsi="ＭＳ 明朝" w:cs="ＭＳ 明朝" w:hint="eastAsia"/>
          <w:kern w:val="0"/>
          <w:sz w:val="22"/>
        </w:rPr>
        <w:t>容</w:t>
      </w:r>
    </w:p>
    <w:p w:rsidR="00086F37" w:rsidRDefault="00086F37" w:rsidP="00086F37">
      <w:pPr>
        <w:suppressAutoHyphens/>
        <w:overflowPunct w:val="0"/>
        <w:autoSpaceDE w:val="0"/>
        <w:autoSpaceDN w:val="0"/>
        <w:ind w:leftChars="300" w:left="1025" w:hangingChars="100" w:hanging="264"/>
        <w:textAlignment w:val="baseline"/>
        <w:rPr>
          <w:rFonts w:ascii="ＭＳ 明朝" w:hAnsi="ＭＳ 明朝" w:cs="ＭＳ 明朝"/>
          <w:kern w:val="0"/>
          <w:sz w:val="22"/>
        </w:rPr>
      </w:pPr>
      <w:r>
        <w:rPr>
          <w:rFonts w:ascii="ＭＳ 明朝" w:hAnsi="ＭＳ 明朝" w:cs="ＭＳ 明朝" w:hint="eastAsia"/>
          <w:kern w:val="0"/>
          <w:sz w:val="22"/>
        </w:rPr>
        <w:t xml:space="preserve">　②　①に規定する義務に係る収益を認識する通常の時点</w:t>
      </w:r>
    </w:p>
    <w:p w:rsidR="00086F37" w:rsidRPr="00D31D6B" w:rsidRDefault="00086F37" w:rsidP="00086F37">
      <w:pPr>
        <w:suppressAutoHyphens/>
        <w:overflowPunct w:val="0"/>
        <w:autoSpaceDE w:val="0"/>
        <w:autoSpaceDN w:val="0"/>
        <w:ind w:leftChars="300" w:left="1288" w:hangingChars="200" w:hanging="527"/>
        <w:textAlignment w:val="baseline"/>
        <w:rPr>
          <w:rFonts w:ascii="ＭＳ 明朝" w:hAnsi="ＭＳ 明朝" w:cs="ＭＳ 明朝"/>
          <w:kern w:val="0"/>
          <w:sz w:val="22"/>
        </w:rPr>
      </w:pPr>
      <w:r>
        <w:rPr>
          <w:rFonts w:ascii="ＭＳ 明朝" w:hAnsi="ＭＳ 明朝" w:cs="ＭＳ 明朝" w:hint="eastAsia"/>
          <w:kern w:val="0"/>
          <w:sz w:val="22"/>
        </w:rPr>
        <w:t xml:space="preserve">　③　①及び②に掲げるもののほか、当該会社が重要な会計方針に含まれると判断したもの</w:t>
      </w:r>
    </w:p>
    <w:p w:rsidR="00086F37" w:rsidRDefault="00086F37" w:rsidP="00086F37">
      <w:pPr>
        <w:suppressAutoHyphens/>
        <w:wordWrap w:val="0"/>
        <w:overflowPunct w:val="0"/>
        <w:autoSpaceDE w:val="0"/>
        <w:autoSpaceDN w:val="0"/>
        <w:ind w:leftChars="300" w:left="1031" w:hangingChars="100" w:hanging="270"/>
        <w:textAlignment w:val="baseline"/>
        <w:rPr>
          <w:rFonts w:ascii="Times New Roman" w:hAnsi="Times New Roman" w:cs="ＭＳ 明朝"/>
          <w:kern w:val="0"/>
          <w:sz w:val="22"/>
        </w:rPr>
      </w:pPr>
      <w:r w:rsidRPr="00086F37">
        <w:rPr>
          <w:rFonts w:ascii="Times New Roman" w:hAnsi="Times New Roman" w:cs="ＭＳ 明朝"/>
          <w:spacing w:val="3"/>
          <w:kern w:val="0"/>
          <w:sz w:val="22"/>
          <w:fitText w:val="264" w:id="-1568400383"/>
        </w:rPr>
        <w:t>(</w:t>
      </w:r>
      <w:r w:rsidRPr="00086F37">
        <w:rPr>
          <w:rFonts w:ascii="Times New Roman" w:hAnsi="Times New Roman" w:cs="ＭＳ 明朝"/>
          <w:kern w:val="0"/>
          <w:sz w:val="22"/>
          <w:fitText w:val="264" w:id="-1568400383"/>
        </w:rPr>
        <w:t>5)</w:t>
      </w:r>
      <w:r w:rsidRPr="00AF5EB7">
        <w:rPr>
          <w:rFonts w:ascii="Times New Roman" w:hAnsi="Times New Roman" w:cs="ＭＳ 明朝" w:hint="eastAsia"/>
          <w:kern w:val="0"/>
          <w:sz w:val="22"/>
        </w:rPr>
        <w:t xml:space="preserve">　税抜方式及び税込方式のうち貸借対照表及び損益計算書の作成に当た</w:t>
      </w:r>
      <w:r>
        <w:rPr>
          <w:rFonts w:ascii="Times New Roman" w:hAnsi="Times New Roman" w:cs="ＭＳ 明朝" w:hint="eastAsia"/>
          <w:kern w:val="0"/>
          <w:sz w:val="22"/>
        </w:rPr>
        <w:t>つ</w:t>
      </w:r>
      <w:r w:rsidRPr="00AF5EB7">
        <w:rPr>
          <w:rFonts w:ascii="Times New Roman" w:hAnsi="Times New Roman" w:cs="ＭＳ 明朝" w:hint="eastAsia"/>
          <w:kern w:val="0"/>
          <w:sz w:val="22"/>
        </w:rPr>
        <w:t>て採用したものを記載する。ただし、経営状況分析申請書又は経営規模等評価申請書に添付する場合には、税抜方式を採用すること。</w:t>
      </w:r>
    </w:p>
    <w:p w:rsidR="00086F37" w:rsidRPr="00AF5EB7" w:rsidRDefault="00086F37" w:rsidP="00086F37">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注３</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一般に公正妥当と認められる会計方針を他の一般に公正妥当と認められる会計方針に</w:t>
      </w:r>
      <w:r w:rsidRPr="002F52D3">
        <w:rPr>
          <w:rFonts w:ascii="Times New Roman" w:hAnsi="Times New Roman" w:cs="ＭＳ 明朝" w:hint="eastAsia"/>
          <w:kern w:val="0"/>
          <w:sz w:val="22"/>
        </w:rPr>
        <w:t>変更した場合に、次に掲げる事項を記載する。</w:t>
      </w:r>
      <w:r>
        <w:rPr>
          <w:rFonts w:ascii="Times New Roman" w:hAnsi="Times New Roman" w:cs="ＭＳ 明朝" w:hint="eastAsia"/>
          <w:kern w:val="0"/>
          <w:sz w:val="22"/>
        </w:rPr>
        <w:t>ただし、重要性の乏しい事項は記載</w:t>
      </w:r>
      <w:r w:rsidRPr="002F52D3">
        <w:rPr>
          <w:rFonts w:ascii="Times New Roman" w:hAnsi="Times New Roman" w:cs="ＭＳ 明朝" w:hint="eastAsia"/>
          <w:kern w:val="0"/>
          <w:sz w:val="22"/>
        </w:rPr>
        <w:t>を要</w:t>
      </w:r>
      <w:r>
        <w:rPr>
          <w:rFonts w:ascii="Times New Roman" w:hAnsi="Times New Roman" w:cs="ＭＳ 明朝" w:hint="eastAsia"/>
          <w:kern w:val="0"/>
          <w:sz w:val="22"/>
        </w:rPr>
        <w:t>せず、また、会計監査人設置会社以外の株式会社及び持分会社にあつ</w:t>
      </w:r>
      <w:r w:rsidRPr="002F52D3">
        <w:rPr>
          <w:rFonts w:ascii="Times New Roman" w:hAnsi="Times New Roman" w:cs="ＭＳ 明朝" w:hint="eastAsia"/>
          <w:kern w:val="0"/>
          <w:sz w:val="22"/>
        </w:rPr>
        <w:t>ては、</w:t>
      </w:r>
      <w:r>
        <w:rPr>
          <w:rFonts w:ascii="Times New Roman" w:hAnsi="Times New Roman" w:cs="ＭＳ 明朝" w:hint="eastAsia"/>
          <w:kern w:val="0"/>
          <w:sz w:val="22"/>
        </w:rPr>
        <w:t>④ロ及びハに掲げる事項</w:t>
      </w:r>
      <w:r w:rsidRPr="002F52D3">
        <w:rPr>
          <w:rFonts w:ascii="Times New Roman" w:hAnsi="Times New Roman" w:cs="ＭＳ 明朝" w:hint="eastAsia"/>
          <w:kern w:val="0"/>
          <w:sz w:val="22"/>
        </w:rPr>
        <w:t>を省略することができる。</w:t>
      </w:r>
    </w:p>
    <w:p w:rsidR="00086F37" w:rsidRDefault="00086F37" w:rsidP="00086F37">
      <w:pPr>
        <w:suppressAutoHyphens/>
        <w:wordWrap w:val="0"/>
        <w:overflowPunct w:val="0"/>
        <w:autoSpaceDE w:val="0"/>
        <w:autoSpaceDN w:val="0"/>
        <w:ind w:leftChars="400" w:left="1310" w:hangingChars="112" w:hanging="295"/>
        <w:textAlignment w:val="baseline"/>
        <w:rPr>
          <w:rFonts w:ascii="Times New Roman" w:hAnsi="Times New Roman" w:cs="ＭＳ 明朝"/>
          <w:kern w:val="0"/>
          <w:sz w:val="22"/>
        </w:rPr>
      </w:pPr>
      <w:r w:rsidRPr="002F52D3">
        <w:rPr>
          <w:rFonts w:ascii="Times New Roman" w:hAnsi="Times New Roman" w:cs="ＭＳ 明朝" w:hint="eastAsia"/>
          <w:kern w:val="0"/>
          <w:sz w:val="22"/>
        </w:rPr>
        <w:t>①</w:t>
      </w:r>
      <w:r w:rsidRPr="003B570F">
        <w:rPr>
          <w:rFonts w:ascii="Times New Roman" w:hAnsi="Times New Roman" w:cs="ＭＳ 明朝" w:hint="eastAsia"/>
          <w:kern w:val="0"/>
          <w:sz w:val="22"/>
        </w:rPr>
        <w:t xml:space="preserve">　</w:t>
      </w:r>
      <w:r>
        <w:rPr>
          <w:rFonts w:ascii="Times New Roman" w:hAnsi="Times New Roman" w:cs="ＭＳ 明朝" w:hint="eastAsia"/>
          <w:kern w:val="0"/>
          <w:sz w:val="22"/>
        </w:rPr>
        <w:t>当該</w:t>
      </w:r>
      <w:r w:rsidRPr="002F52D3">
        <w:rPr>
          <w:rFonts w:ascii="Times New Roman" w:hAnsi="Times New Roman" w:cs="ＭＳ 明朝" w:hint="eastAsia"/>
          <w:kern w:val="0"/>
          <w:sz w:val="22"/>
        </w:rPr>
        <w:t>会計方針の変更の内容</w:t>
      </w:r>
    </w:p>
    <w:p w:rsidR="00086F37" w:rsidRPr="002F52D3" w:rsidRDefault="00086F37" w:rsidP="00086F37">
      <w:pPr>
        <w:suppressAutoHyphens/>
        <w:wordWrap w:val="0"/>
        <w:overflowPunct w:val="0"/>
        <w:autoSpaceDE w:val="0"/>
        <w:autoSpaceDN w:val="0"/>
        <w:ind w:leftChars="400" w:left="1279" w:hangingChars="100" w:hanging="264"/>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②　</w:t>
      </w:r>
      <w:r>
        <w:rPr>
          <w:rFonts w:ascii="Times New Roman" w:hAnsi="Times New Roman" w:cs="ＭＳ 明朝" w:hint="eastAsia"/>
          <w:kern w:val="0"/>
          <w:sz w:val="22"/>
        </w:rPr>
        <w:t>当該</w:t>
      </w:r>
      <w:r w:rsidRPr="002F52D3">
        <w:rPr>
          <w:rFonts w:ascii="Times New Roman" w:hAnsi="Times New Roman" w:cs="ＭＳ 明朝" w:hint="eastAsia"/>
          <w:kern w:val="0"/>
          <w:sz w:val="22"/>
        </w:rPr>
        <w:t>会計方針の変更の理由</w:t>
      </w:r>
    </w:p>
    <w:p w:rsidR="00086F37" w:rsidRPr="002F52D3" w:rsidRDefault="00086F37" w:rsidP="00086F37">
      <w:pPr>
        <w:suppressAutoHyphens/>
        <w:wordWrap w:val="0"/>
        <w:overflowPunct w:val="0"/>
        <w:autoSpaceDE w:val="0"/>
        <w:autoSpaceDN w:val="0"/>
        <w:ind w:leftChars="400" w:left="1279" w:hangingChars="100" w:hanging="264"/>
        <w:textAlignment w:val="baseline"/>
        <w:rPr>
          <w:rFonts w:ascii="Times New Roman" w:hAnsi="Times New Roman" w:cs="ＭＳ 明朝"/>
          <w:kern w:val="0"/>
          <w:sz w:val="22"/>
        </w:rPr>
      </w:pPr>
      <w:r w:rsidRPr="002F52D3">
        <w:rPr>
          <w:rFonts w:ascii="Times New Roman" w:hAnsi="Times New Roman" w:cs="ＭＳ 明朝" w:hint="eastAsia"/>
          <w:kern w:val="0"/>
          <w:sz w:val="22"/>
        </w:rPr>
        <w:t>③　会社計算規則（平成</w:t>
      </w:r>
      <w:r w:rsidRPr="002F52D3">
        <w:rPr>
          <w:rFonts w:ascii="Times New Roman" w:hAnsi="Times New Roman" w:cs="ＭＳ 明朝" w:hint="eastAsia"/>
          <w:kern w:val="0"/>
          <w:sz w:val="22"/>
        </w:rPr>
        <w:t>18</w:t>
      </w:r>
      <w:r w:rsidRPr="002F52D3">
        <w:rPr>
          <w:rFonts w:ascii="Times New Roman" w:hAnsi="Times New Roman" w:cs="ＭＳ 明朝" w:hint="eastAsia"/>
          <w:kern w:val="0"/>
          <w:sz w:val="22"/>
        </w:rPr>
        <w:t>年法務省令第</w:t>
      </w:r>
      <w:r w:rsidRPr="002F52D3">
        <w:rPr>
          <w:rFonts w:ascii="Times New Roman" w:hAnsi="Times New Roman" w:cs="ＭＳ 明朝" w:hint="eastAsia"/>
          <w:kern w:val="0"/>
          <w:sz w:val="22"/>
        </w:rPr>
        <w:t>13</w:t>
      </w:r>
      <w:r>
        <w:rPr>
          <w:rFonts w:ascii="Times New Roman" w:hAnsi="Times New Roman" w:cs="ＭＳ 明朝" w:hint="eastAsia"/>
          <w:kern w:val="0"/>
          <w:sz w:val="22"/>
        </w:rPr>
        <w:t>号）第２条第３項第</w:t>
      </w:r>
      <w:r>
        <w:rPr>
          <w:rFonts w:ascii="Times New Roman" w:hAnsi="Times New Roman" w:cs="ＭＳ 明朝" w:hint="eastAsia"/>
          <w:kern w:val="0"/>
          <w:sz w:val="22"/>
        </w:rPr>
        <w:t>59</w:t>
      </w:r>
      <w:r w:rsidRPr="002F52D3">
        <w:rPr>
          <w:rFonts w:ascii="Times New Roman" w:hAnsi="Times New Roman" w:cs="ＭＳ 明朝" w:hint="eastAsia"/>
          <w:kern w:val="0"/>
          <w:sz w:val="22"/>
        </w:rPr>
        <w:t>号に規定</w:t>
      </w:r>
      <w:r>
        <w:rPr>
          <w:rFonts w:ascii="Times New Roman" w:hAnsi="Times New Roman" w:cs="ＭＳ 明朝" w:hint="eastAsia"/>
          <w:kern w:val="0"/>
          <w:sz w:val="22"/>
        </w:rPr>
        <w:t>す</w:t>
      </w:r>
      <w:r w:rsidRPr="002F52D3">
        <w:rPr>
          <w:rFonts w:ascii="Times New Roman" w:hAnsi="Times New Roman" w:cs="ＭＳ 明朝" w:hint="eastAsia"/>
          <w:kern w:val="0"/>
          <w:sz w:val="22"/>
        </w:rPr>
        <w:t>る遡及適用</w:t>
      </w:r>
      <w:r>
        <w:rPr>
          <w:rFonts w:ascii="Times New Roman" w:hAnsi="Times New Roman" w:cs="ＭＳ 明朝" w:hint="eastAsia"/>
          <w:kern w:val="0"/>
          <w:sz w:val="22"/>
        </w:rPr>
        <w:t>（以下単に「遡及適用」という。）をした場合には、当該</w:t>
      </w:r>
      <w:r w:rsidRPr="002F52D3">
        <w:rPr>
          <w:rFonts w:ascii="Times New Roman" w:hAnsi="Times New Roman" w:cs="ＭＳ 明朝" w:hint="eastAsia"/>
          <w:kern w:val="0"/>
          <w:sz w:val="22"/>
        </w:rPr>
        <w:t>事業年度の期首における純資産額に対する影響額</w:t>
      </w:r>
    </w:p>
    <w:p w:rsidR="00086F37" w:rsidRPr="002F52D3" w:rsidRDefault="00086F37" w:rsidP="00086F37">
      <w:pPr>
        <w:suppressAutoHyphens/>
        <w:wordWrap w:val="0"/>
        <w:overflowPunct w:val="0"/>
        <w:autoSpaceDE w:val="0"/>
        <w:autoSpaceDN w:val="0"/>
        <w:ind w:leftChars="400" w:left="1279"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④　当該</w:t>
      </w:r>
      <w:r w:rsidRPr="002F52D3">
        <w:rPr>
          <w:rFonts w:ascii="Times New Roman" w:hAnsi="Times New Roman" w:cs="ＭＳ 明朝" w:hint="eastAsia"/>
          <w:kern w:val="0"/>
          <w:sz w:val="22"/>
        </w:rPr>
        <w:t>事業年度より前</w:t>
      </w:r>
      <w:r>
        <w:rPr>
          <w:rFonts w:ascii="Times New Roman" w:hAnsi="Times New Roman" w:cs="ＭＳ 明朝" w:hint="eastAsia"/>
          <w:kern w:val="0"/>
          <w:sz w:val="22"/>
        </w:rPr>
        <w:t>の事業年度の全部又は一部について遡及適用をしなかつ</w:t>
      </w:r>
      <w:r w:rsidRPr="002F52D3">
        <w:rPr>
          <w:rFonts w:ascii="Times New Roman" w:hAnsi="Times New Roman" w:cs="ＭＳ 明朝" w:hint="eastAsia"/>
          <w:kern w:val="0"/>
          <w:sz w:val="22"/>
        </w:rPr>
        <w:t>た場合には、次に掲げる事項（当該会計方針の変更を会計上の見積りの変更と区別することが困難なときは、ロに掲げる事項を除く。）</w:t>
      </w:r>
    </w:p>
    <w:p w:rsidR="00086F37" w:rsidRPr="002F52D3" w:rsidRDefault="00086F37" w:rsidP="00086F37">
      <w:pPr>
        <w:suppressAutoHyphens/>
        <w:wordWrap w:val="0"/>
        <w:overflowPunct w:val="0"/>
        <w:autoSpaceDE w:val="0"/>
        <w:autoSpaceDN w:val="0"/>
        <w:ind w:leftChars="500" w:left="1532" w:hangingChars="100" w:hanging="264"/>
        <w:textAlignment w:val="baseline"/>
        <w:rPr>
          <w:rFonts w:ascii="Times New Roman" w:hAnsi="Times New Roman" w:cs="ＭＳ 明朝"/>
          <w:kern w:val="0"/>
          <w:sz w:val="22"/>
        </w:rPr>
      </w:pPr>
      <w:r w:rsidRPr="002F52D3">
        <w:rPr>
          <w:rFonts w:ascii="Times New Roman" w:hAnsi="Times New Roman" w:cs="ＭＳ 明朝" w:hint="eastAsia"/>
          <w:kern w:val="0"/>
          <w:sz w:val="22"/>
        </w:rPr>
        <w:t>イ　貸借対照表、損益計算書、株主資本等変動計算書及び注記表の主な項目に対する影響額</w:t>
      </w:r>
    </w:p>
    <w:p w:rsidR="00086F37" w:rsidRPr="002F52D3" w:rsidRDefault="00086F37" w:rsidP="00086F37">
      <w:pPr>
        <w:suppressAutoHyphens/>
        <w:wordWrap w:val="0"/>
        <w:overflowPunct w:val="0"/>
        <w:autoSpaceDE w:val="0"/>
        <w:autoSpaceDN w:val="0"/>
        <w:ind w:leftChars="500" w:left="1532" w:hangingChars="100" w:hanging="264"/>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ロ　</w:t>
      </w:r>
      <w:r>
        <w:rPr>
          <w:rFonts w:ascii="Times New Roman" w:hAnsi="Times New Roman" w:cs="ＭＳ 明朝" w:hint="eastAsia"/>
          <w:kern w:val="0"/>
          <w:sz w:val="22"/>
        </w:rPr>
        <w:t>当該事業年度</w:t>
      </w:r>
      <w:r w:rsidRPr="002F52D3">
        <w:rPr>
          <w:rFonts w:ascii="Times New Roman" w:hAnsi="Times New Roman" w:cs="ＭＳ 明朝" w:hint="eastAsia"/>
          <w:kern w:val="0"/>
          <w:sz w:val="22"/>
        </w:rPr>
        <w:t>より前の事業年度の全部又は一部について遡及適用</w:t>
      </w:r>
      <w:r w:rsidRPr="002F52D3">
        <w:rPr>
          <w:rFonts w:ascii="Times New Roman" w:hAnsi="Times New Roman" w:cs="ＭＳ 明朝" w:hint="eastAsia"/>
          <w:kern w:val="0"/>
          <w:sz w:val="22"/>
        </w:rPr>
        <w:lastRenderedPageBreak/>
        <w:t>をしなか</w:t>
      </w:r>
      <w:r>
        <w:rPr>
          <w:rFonts w:ascii="Times New Roman" w:hAnsi="Times New Roman" w:cs="ＭＳ 明朝" w:hint="eastAsia"/>
          <w:kern w:val="0"/>
          <w:sz w:val="22"/>
        </w:rPr>
        <w:t>つ</w:t>
      </w:r>
      <w:r w:rsidRPr="002F52D3">
        <w:rPr>
          <w:rFonts w:ascii="Times New Roman" w:hAnsi="Times New Roman" w:cs="ＭＳ 明朝" w:hint="eastAsia"/>
          <w:kern w:val="0"/>
          <w:sz w:val="22"/>
        </w:rPr>
        <w:t>た理由並びに当該会計方針の変更の適用方法及び適用開始時期</w:t>
      </w:r>
    </w:p>
    <w:p w:rsidR="00086F37" w:rsidRPr="002F52D3" w:rsidRDefault="00086F37" w:rsidP="00086F37">
      <w:pPr>
        <w:suppressAutoHyphens/>
        <w:wordWrap w:val="0"/>
        <w:overflowPunct w:val="0"/>
        <w:autoSpaceDE w:val="0"/>
        <w:autoSpaceDN w:val="0"/>
        <w:ind w:leftChars="500" w:left="1532" w:hangingChars="100" w:hanging="264"/>
        <w:textAlignment w:val="baseline"/>
        <w:rPr>
          <w:rFonts w:ascii="Times New Roman" w:hAnsi="Times New Roman" w:cs="ＭＳ 明朝"/>
          <w:kern w:val="0"/>
          <w:sz w:val="22"/>
        </w:rPr>
      </w:pPr>
      <w:r w:rsidRPr="002F52D3">
        <w:rPr>
          <w:rFonts w:ascii="Times New Roman" w:hAnsi="Times New Roman" w:cs="ＭＳ 明朝" w:hint="eastAsia"/>
          <w:kern w:val="0"/>
          <w:sz w:val="22"/>
        </w:rPr>
        <w:t>ハ　当該会計方針の変更が</w:t>
      </w:r>
      <w:r>
        <w:rPr>
          <w:rFonts w:ascii="Times New Roman" w:hAnsi="Times New Roman" w:cs="ＭＳ 明朝" w:hint="eastAsia"/>
          <w:kern w:val="0"/>
          <w:sz w:val="22"/>
        </w:rPr>
        <w:t>当該事業年度</w:t>
      </w:r>
      <w:r w:rsidRPr="002F52D3">
        <w:rPr>
          <w:rFonts w:ascii="Times New Roman" w:hAnsi="Times New Roman" w:cs="ＭＳ 明朝" w:hint="eastAsia"/>
          <w:kern w:val="0"/>
          <w:sz w:val="22"/>
        </w:rPr>
        <w:t>の翌事業年度以降の財産又は損益に影響を及ぼす可能性がある場合であ</w:t>
      </w:r>
      <w:r>
        <w:rPr>
          <w:rFonts w:ascii="Times New Roman" w:hAnsi="Times New Roman" w:cs="ＭＳ 明朝" w:hint="eastAsia"/>
          <w:kern w:val="0"/>
          <w:sz w:val="22"/>
        </w:rPr>
        <w:t>つ</w:t>
      </w:r>
      <w:r w:rsidRPr="002F52D3">
        <w:rPr>
          <w:rFonts w:ascii="Times New Roman" w:hAnsi="Times New Roman" w:cs="ＭＳ 明朝" w:hint="eastAsia"/>
          <w:kern w:val="0"/>
          <w:sz w:val="22"/>
        </w:rPr>
        <w:t>て、当該影響に関する事項を注記することが適切であるときは、当該事項</w:t>
      </w:r>
    </w:p>
    <w:p w:rsidR="00086F37" w:rsidRDefault="00086F37" w:rsidP="00086F37">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注４　</w:t>
      </w:r>
      <w:r>
        <w:rPr>
          <w:rFonts w:ascii="Times New Roman" w:hAnsi="Times New Roman" w:cs="ＭＳ 明朝" w:hint="eastAsia"/>
          <w:kern w:val="0"/>
          <w:sz w:val="22"/>
        </w:rPr>
        <w:t>一般に公正妥当と認められる</w:t>
      </w:r>
      <w:r w:rsidRPr="002F52D3">
        <w:rPr>
          <w:rFonts w:ascii="Times New Roman" w:hAnsi="Times New Roman" w:cs="ＭＳ 明朝" w:hint="eastAsia"/>
          <w:kern w:val="0"/>
          <w:sz w:val="22"/>
        </w:rPr>
        <w:t>表示方法</w:t>
      </w:r>
      <w:r>
        <w:rPr>
          <w:rFonts w:ascii="Times New Roman" w:hAnsi="Times New Roman" w:cs="ＭＳ 明朝" w:hint="eastAsia"/>
          <w:kern w:val="0"/>
          <w:sz w:val="22"/>
        </w:rPr>
        <w:t>を他の一般に公正妥当と認められる</w:t>
      </w:r>
      <w:r w:rsidRPr="002F52D3">
        <w:rPr>
          <w:rFonts w:ascii="Times New Roman" w:hAnsi="Times New Roman" w:cs="ＭＳ 明朝" w:hint="eastAsia"/>
          <w:kern w:val="0"/>
          <w:sz w:val="22"/>
        </w:rPr>
        <w:t>表示方法</w:t>
      </w:r>
      <w:r>
        <w:rPr>
          <w:rFonts w:ascii="Times New Roman" w:hAnsi="Times New Roman" w:cs="ＭＳ 明朝" w:hint="eastAsia"/>
          <w:kern w:val="0"/>
          <w:sz w:val="22"/>
        </w:rPr>
        <w:t>に</w:t>
      </w:r>
      <w:r w:rsidRPr="002F52D3">
        <w:rPr>
          <w:rFonts w:ascii="Times New Roman" w:hAnsi="Times New Roman" w:cs="ＭＳ 明朝" w:hint="eastAsia"/>
          <w:kern w:val="0"/>
          <w:sz w:val="22"/>
        </w:rPr>
        <w:t>変更した場合に、次に掲げる事項を記載する。</w:t>
      </w:r>
      <w:r>
        <w:rPr>
          <w:rFonts w:ascii="Times New Roman" w:hAnsi="Times New Roman" w:cs="ＭＳ 明朝" w:hint="eastAsia"/>
          <w:kern w:val="0"/>
          <w:sz w:val="22"/>
        </w:rPr>
        <w:t>ただし、</w:t>
      </w:r>
      <w:r w:rsidRPr="002F52D3">
        <w:rPr>
          <w:rFonts w:ascii="Times New Roman" w:hAnsi="Times New Roman" w:cs="ＭＳ 明朝" w:hint="eastAsia"/>
          <w:kern w:val="0"/>
          <w:sz w:val="22"/>
        </w:rPr>
        <w:t>重要性の乏しい</w:t>
      </w:r>
      <w:r>
        <w:rPr>
          <w:rFonts w:ascii="Times New Roman" w:hAnsi="Times New Roman" w:cs="ＭＳ 明朝" w:hint="eastAsia"/>
          <w:kern w:val="0"/>
          <w:sz w:val="22"/>
        </w:rPr>
        <w:t>事項</w:t>
      </w:r>
      <w:r w:rsidRPr="002F52D3">
        <w:rPr>
          <w:rFonts w:ascii="Times New Roman" w:hAnsi="Times New Roman" w:cs="ＭＳ 明朝" w:hint="eastAsia"/>
          <w:kern w:val="0"/>
          <w:sz w:val="22"/>
        </w:rPr>
        <w:t>は</w:t>
      </w:r>
      <w:r>
        <w:rPr>
          <w:rFonts w:ascii="Times New Roman" w:hAnsi="Times New Roman" w:cs="ＭＳ 明朝" w:hint="eastAsia"/>
          <w:kern w:val="0"/>
          <w:sz w:val="22"/>
        </w:rPr>
        <w:t>、</w:t>
      </w:r>
      <w:r w:rsidRPr="002F52D3">
        <w:rPr>
          <w:rFonts w:ascii="Times New Roman" w:hAnsi="Times New Roman" w:cs="ＭＳ 明朝" w:hint="eastAsia"/>
          <w:kern w:val="0"/>
          <w:sz w:val="22"/>
        </w:rPr>
        <w:t>記載を要</w:t>
      </w:r>
      <w:r>
        <w:rPr>
          <w:rFonts w:ascii="Times New Roman" w:hAnsi="Times New Roman" w:cs="ＭＳ 明朝" w:hint="eastAsia"/>
          <w:kern w:val="0"/>
          <w:sz w:val="22"/>
        </w:rPr>
        <w:t>しない。</w:t>
      </w:r>
    </w:p>
    <w:p w:rsidR="00086F37" w:rsidRDefault="00086F37" w:rsidP="00086F37">
      <w:pPr>
        <w:suppressAutoHyphens/>
        <w:wordWrap w:val="0"/>
        <w:overflowPunct w:val="0"/>
        <w:autoSpaceDE w:val="0"/>
        <w:autoSpaceDN w:val="0"/>
        <w:ind w:leftChars="400" w:left="1387" w:hangingChars="141" w:hanging="372"/>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①　</w:t>
      </w:r>
      <w:r>
        <w:rPr>
          <w:rFonts w:ascii="Times New Roman" w:hAnsi="Times New Roman" w:cs="ＭＳ 明朝" w:hint="eastAsia"/>
          <w:kern w:val="0"/>
          <w:sz w:val="22"/>
        </w:rPr>
        <w:t>当該表示方法</w:t>
      </w:r>
      <w:r w:rsidRPr="002F52D3">
        <w:rPr>
          <w:rFonts w:ascii="Times New Roman" w:hAnsi="Times New Roman" w:cs="ＭＳ 明朝" w:hint="eastAsia"/>
          <w:kern w:val="0"/>
          <w:sz w:val="22"/>
        </w:rPr>
        <w:t>の変更の内容</w:t>
      </w:r>
    </w:p>
    <w:p w:rsidR="00086F37" w:rsidRPr="002F52D3" w:rsidRDefault="00086F37" w:rsidP="00086F37">
      <w:pPr>
        <w:suppressAutoHyphens/>
        <w:wordWrap w:val="0"/>
        <w:overflowPunct w:val="0"/>
        <w:autoSpaceDE w:val="0"/>
        <w:autoSpaceDN w:val="0"/>
        <w:ind w:leftChars="400" w:left="1387" w:hangingChars="141" w:hanging="372"/>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②　</w:t>
      </w:r>
      <w:r>
        <w:rPr>
          <w:rFonts w:ascii="Times New Roman" w:hAnsi="Times New Roman" w:cs="ＭＳ 明朝" w:hint="eastAsia"/>
          <w:kern w:val="0"/>
          <w:sz w:val="22"/>
        </w:rPr>
        <w:t>当該表示方法</w:t>
      </w:r>
      <w:r w:rsidRPr="002F52D3">
        <w:rPr>
          <w:rFonts w:ascii="Times New Roman" w:hAnsi="Times New Roman" w:cs="ＭＳ 明朝" w:hint="eastAsia"/>
          <w:kern w:val="0"/>
          <w:sz w:val="22"/>
        </w:rPr>
        <w:t>の変更の</w:t>
      </w:r>
      <w:r>
        <w:rPr>
          <w:rFonts w:ascii="Times New Roman" w:hAnsi="Times New Roman" w:cs="ＭＳ 明朝" w:hint="eastAsia"/>
          <w:kern w:val="0"/>
          <w:sz w:val="22"/>
        </w:rPr>
        <w:t>理由</w:t>
      </w:r>
    </w:p>
    <w:p w:rsidR="00086F37" w:rsidRDefault="00086F37" w:rsidP="00086F37">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 xml:space="preserve">注４－２　</w:t>
      </w:r>
    </w:p>
    <w:p w:rsidR="00086F37" w:rsidRDefault="00086F37" w:rsidP="00086F37">
      <w:pPr>
        <w:pStyle w:val="aa"/>
        <w:numPr>
          <w:ilvl w:val="0"/>
          <w:numId w:val="2"/>
        </w:numPr>
        <w:suppressAutoHyphens/>
        <w:wordWrap w:val="0"/>
        <w:overflowPunct w:val="0"/>
        <w:autoSpaceDE w:val="0"/>
        <w:autoSpaceDN w:val="0"/>
        <w:ind w:leftChars="0"/>
        <w:textAlignment w:val="baseline"/>
        <w:rPr>
          <w:rFonts w:ascii="Times New Roman" w:hAnsi="Times New Roman" w:cs="ＭＳ 明朝"/>
          <w:kern w:val="0"/>
          <w:sz w:val="22"/>
        </w:rPr>
      </w:pPr>
      <w:r>
        <w:rPr>
          <w:rFonts w:ascii="Times New Roman" w:hAnsi="Times New Roman" w:cs="ＭＳ 明朝" w:hint="eastAsia"/>
          <w:kern w:val="0"/>
          <w:sz w:val="22"/>
        </w:rPr>
        <w:t xml:space="preserve">　会計上の</w:t>
      </w:r>
      <w:r w:rsidR="000D7F07">
        <w:rPr>
          <w:rFonts w:ascii="Times New Roman" w:hAnsi="Times New Roman" w:cs="ＭＳ 明朝" w:hint="eastAsia"/>
          <w:kern w:val="0"/>
          <w:sz w:val="22"/>
        </w:rPr>
        <w:t>見積り</w:t>
      </w:r>
      <w:r>
        <w:rPr>
          <w:rFonts w:ascii="Times New Roman" w:hAnsi="Times New Roman" w:cs="ＭＳ 明朝" w:hint="eastAsia"/>
          <w:kern w:val="0"/>
          <w:sz w:val="22"/>
        </w:rPr>
        <w:t>により当該事業年度に係る貸借対照表、損益計算書、株主資本等変動計算書</w:t>
      </w:r>
      <w:r w:rsidR="000D7F07">
        <w:rPr>
          <w:rFonts w:ascii="Times New Roman" w:hAnsi="Times New Roman" w:cs="ＭＳ 明朝" w:hint="eastAsia"/>
          <w:kern w:val="0"/>
          <w:sz w:val="22"/>
        </w:rPr>
        <w:t>又は</w:t>
      </w:r>
      <w:r>
        <w:rPr>
          <w:rFonts w:ascii="Times New Roman" w:hAnsi="Times New Roman" w:cs="ＭＳ 明朝" w:hint="eastAsia"/>
          <w:kern w:val="0"/>
          <w:sz w:val="22"/>
        </w:rPr>
        <w:t>注記表の項目にその額を計上した項目であ</w:t>
      </w:r>
      <w:r w:rsidR="000D7F07">
        <w:rPr>
          <w:rFonts w:ascii="Times New Roman" w:hAnsi="Times New Roman" w:cs="ＭＳ 明朝" w:hint="eastAsia"/>
          <w:kern w:val="0"/>
          <w:sz w:val="22"/>
        </w:rPr>
        <w:t>つ</w:t>
      </w:r>
      <w:r>
        <w:rPr>
          <w:rFonts w:ascii="Times New Roman" w:hAnsi="Times New Roman" w:cs="ＭＳ 明朝" w:hint="eastAsia"/>
          <w:kern w:val="0"/>
          <w:sz w:val="22"/>
        </w:rPr>
        <w:t>て、翌事業年度に係る貸借対照表、損益計算書、株主資本等変動計算書</w:t>
      </w:r>
      <w:r w:rsidR="000D7F07">
        <w:rPr>
          <w:rFonts w:ascii="Times New Roman" w:hAnsi="Times New Roman" w:cs="ＭＳ 明朝" w:hint="eastAsia"/>
          <w:kern w:val="0"/>
          <w:sz w:val="22"/>
        </w:rPr>
        <w:t>又は</w:t>
      </w:r>
      <w:r>
        <w:rPr>
          <w:rFonts w:ascii="Times New Roman" w:hAnsi="Times New Roman" w:cs="ＭＳ 明朝" w:hint="eastAsia"/>
          <w:kern w:val="0"/>
          <w:sz w:val="22"/>
        </w:rPr>
        <w:t>注記表に重要な影響を及ぼす</w:t>
      </w:r>
      <w:r w:rsidR="00F05D42">
        <w:rPr>
          <w:rFonts w:ascii="Times New Roman" w:hAnsi="Times New Roman" w:cs="ＭＳ 明朝" w:hint="eastAsia"/>
          <w:kern w:val="0"/>
          <w:sz w:val="22"/>
        </w:rPr>
        <w:t>可能性のあるもの</w:t>
      </w:r>
    </w:p>
    <w:p w:rsidR="00086F37" w:rsidRDefault="00086F37" w:rsidP="00086F37">
      <w:pPr>
        <w:pStyle w:val="aa"/>
        <w:numPr>
          <w:ilvl w:val="0"/>
          <w:numId w:val="2"/>
        </w:numPr>
        <w:suppressAutoHyphens/>
        <w:wordWrap w:val="0"/>
        <w:overflowPunct w:val="0"/>
        <w:autoSpaceDE w:val="0"/>
        <w:autoSpaceDN w:val="0"/>
        <w:ind w:leftChars="0"/>
        <w:textAlignment w:val="baseline"/>
        <w:rPr>
          <w:rFonts w:ascii="Times New Roman" w:hAnsi="Times New Roman" w:cs="ＭＳ 明朝"/>
          <w:kern w:val="0"/>
          <w:sz w:val="22"/>
        </w:rPr>
      </w:pPr>
      <w:r>
        <w:rPr>
          <w:rFonts w:ascii="Times New Roman" w:hAnsi="Times New Roman" w:cs="ＭＳ 明朝" w:hint="eastAsia"/>
          <w:kern w:val="0"/>
          <w:sz w:val="22"/>
        </w:rPr>
        <w:t xml:space="preserve">　当該事業年度に係る貸借対照表、損益計算書、株主資本等変動計算書</w:t>
      </w:r>
      <w:r w:rsidR="000D7F07">
        <w:rPr>
          <w:rFonts w:ascii="Times New Roman" w:hAnsi="Times New Roman" w:cs="ＭＳ 明朝" w:hint="eastAsia"/>
          <w:kern w:val="0"/>
          <w:sz w:val="22"/>
        </w:rPr>
        <w:t>又は</w:t>
      </w:r>
      <w:r>
        <w:rPr>
          <w:rFonts w:ascii="Times New Roman" w:hAnsi="Times New Roman" w:cs="ＭＳ 明朝" w:hint="eastAsia"/>
          <w:kern w:val="0"/>
          <w:sz w:val="22"/>
        </w:rPr>
        <w:t>注記表の</w:t>
      </w:r>
      <w:r>
        <w:rPr>
          <w:rFonts w:ascii="Times New Roman" w:hAnsi="Times New Roman" w:cs="ＭＳ 明朝" w:hint="eastAsia"/>
          <w:kern w:val="0"/>
          <w:sz w:val="22"/>
        </w:rPr>
        <w:t>(1)</w:t>
      </w:r>
      <w:r w:rsidR="00F05D42">
        <w:rPr>
          <w:rFonts w:ascii="Times New Roman" w:hAnsi="Times New Roman" w:cs="ＭＳ 明朝" w:hint="eastAsia"/>
          <w:kern w:val="0"/>
          <w:sz w:val="22"/>
        </w:rPr>
        <w:t>に掲げる項目に計上した額</w:t>
      </w:r>
    </w:p>
    <w:p w:rsidR="00086F37" w:rsidRPr="00086F37" w:rsidRDefault="00086F37" w:rsidP="00086F37">
      <w:pPr>
        <w:pStyle w:val="aa"/>
        <w:numPr>
          <w:ilvl w:val="0"/>
          <w:numId w:val="2"/>
        </w:numPr>
        <w:suppressAutoHyphens/>
        <w:wordWrap w:val="0"/>
        <w:overflowPunct w:val="0"/>
        <w:autoSpaceDE w:val="0"/>
        <w:autoSpaceDN w:val="0"/>
        <w:ind w:leftChars="0"/>
        <w:textAlignment w:val="baseline"/>
        <w:rPr>
          <w:rFonts w:ascii="Times New Roman" w:hAnsi="Times New Roman" w:cs="ＭＳ 明朝"/>
          <w:kern w:val="0"/>
          <w:sz w:val="22"/>
        </w:rPr>
      </w:pPr>
      <w:r>
        <w:rPr>
          <w:rFonts w:ascii="Times New Roman" w:hAnsi="Times New Roman" w:cs="ＭＳ 明朝" w:hint="eastAsia"/>
          <w:kern w:val="0"/>
          <w:sz w:val="22"/>
        </w:rPr>
        <w:t xml:space="preserve">　</w:t>
      </w:r>
      <w:r>
        <w:rPr>
          <w:rFonts w:ascii="Times New Roman" w:hAnsi="Times New Roman" w:cs="ＭＳ 明朝" w:hint="eastAsia"/>
          <w:kern w:val="0"/>
          <w:sz w:val="22"/>
        </w:rPr>
        <w:t>(2)</w:t>
      </w:r>
      <w:r>
        <w:rPr>
          <w:rFonts w:ascii="Times New Roman" w:hAnsi="Times New Roman" w:cs="ＭＳ 明朝" w:hint="eastAsia"/>
          <w:kern w:val="0"/>
          <w:sz w:val="22"/>
        </w:rPr>
        <w:t>に掲げるもののほか、</w:t>
      </w:r>
      <w:r>
        <w:rPr>
          <w:rFonts w:ascii="Times New Roman" w:hAnsi="Times New Roman" w:cs="ＭＳ 明朝" w:hint="eastAsia"/>
          <w:kern w:val="0"/>
          <w:sz w:val="22"/>
        </w:rPr>
        <w:t>(1)</w:t>
      </w:r>
      <w:r>
        <w:rPr>
          <w:rFonts w:ascii="Times New Roman" w:hAnsi="Times New Roman" w:cs="ＭＳ 明朝" w:hint="eastAsia"/>
          <w:kern w:val="0"/>
          <w:sz w:val="22"/>
        </w:rPr>
        <w:t>に掲げる項目に係る会計上の</w:t>
      </w:r>
      <w:r w:rsidR="000D7F07">
        <w:rPr>
          <w:rFonts w:ascii="Times New Roman" w:hAnsi="Times New Roman" w:cs="ＭＳ 明朝" w:hint="eastAsia"/>
          <w:kern w:val="0"/>
          <w:sz w:val="22"/>
        </w:rPr>
        <w:t>見積り</w:t>
      </w:r>
      <w:r w:rsidR="00F05D42">
        <w:rPr>
          <w:rFonts w:ascii="Times New Roman" w:hAnsi="Times New Roman" w:cs="ＭＳ 明朝" w:hint="eastAsia"/>
          <w:kern w:val="0"/>
          <w:sz w:val="22"/>
        </w:rPr>
        <w:t>の内容に関する理解に資する情報</w:t>
      </w:r>
    </w:p>
    <w:p w:rsidR="00086F37" w:rsidRPr="002F52D3" w:rsidRDefault="00086F37" w:rsidP="00086F37">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sidRPr="002F52D3">
        <w:rPr>
          <w:rFonts w:ascii="Times New Roman" w:hAnsi="Times New Roman" w:cs="ＭＳ 明朝" w:hint="eastAsia"/>
          <w:kern w:val="0"/>
          <w:sz w:val="22"/>
        </w:rPr>
        <w:t>注５　会計上の見積りの変更をした場合に、次に掲げる事項を記載する。</w:t>
      </w:r>
      <w:r>
        <w:rPr>
          <w:rFonts w:ascii="Times New Roman" w:hAnsi="Times New Roman" w:cs="ＭＳ 明朝" w:hint="eastAsia"/>
          <w:kern w:val="0"/>
          <w:sz w:val="22"/>
        </w:rPr>
        <w:t>ただし、重要性の乏しい事項</w:t>
      </w:r>
      <w:r w:rsidRPr="002F52D3">
        <w:rPr>
          <w:rFonts w:ascii="Times New Roman" w:hAnsi="Times New Roman" w:cs="ＭＳ 明朝" w:hint="eastAsia"/>
          <w:kern w:val="0"/>
          <w:sz w:val="22"/>
        </w:rPr>
        <w:t>は</w:t>
      </w:r>
      <w:r>
        <w:rPr>
          <w:rFonts w:ascii="Times New Roman" w:hAnsi="Times New Roman" w:cs="ＭＳ 明朝" w:hint="eastAsia"/>
          <w:kern w:val="0"/>
          <w:sz w:val="22"/>
        </w:rPr>
        <w:t>、</w:t>
      </w:r>
      <w:r w:rsidRPr="002F52D3">
        <w:rPr>
          <w:rFonts w:ascii="Times New Roman" w:hAnsi="Times New Roman" w:cs="ＭＳ 明朝" w:hint="eastAsia"/>
          <w:kern w:val="0"/>
          <w:sz w:val="22"/>
        </w:rPr>
        <w:t>記載を要しない。</w:t>
      </w:r>
    </w:p>
    <w:p w:rsidR="00086F37" w:rsidRPr="002F52D3" w:rsidRDefault="00086F37" w:rsidP="00086F37">
      <w:pPr>
        <w:suppressAutoHyphens/>
        <w:wordWrap w:val="0"/>
        <w:overflowPunct w:val="0"/>
        <w:autoSpaceDE w:val="0"/>
        <w:autoSpaceDN w:val="0"/>
        <w:ind w:leftChars="400" w:left="1310" w:hangingChars="112" w:hanging="295"/>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①　</w:t>
      </w:r>
      <w:r>
        <w:rPr>
          <w:rFonts w:ascii="Times New Roman" w:hAnsi="Times New Roman" w:cs="ＭＳ 明朝" w:hint="eastAsia"/>
          <w:kern w:val="0"/>
          <w:sz w:val="22"/>
        </w:rPr>
        <w:t>当該</w:t>
      </w:r>
      <w:r w:rsidRPr="002F52D3">
        <w:rPr>
          <w:rFonts w:ascii="Times New Roman" w:hAnsi="Times New Roman" w:cs="ＭＳ 明朝" w:hint="eastAsia"/>
          <w:kern w:val="0"/>
          <w:sz w:val="22"/>
        </w:rPr>
        <w:t>会計上の見積りの変更の内容</w:t>
      </w:r>
    </w:p>
    <w:p w:rsidR="00086F37" w:rsidRPr="002F52D3" w:rsidRDefault="00086F37" w:rsidP="00086F37">
      <w:pPr>
        <w:suppressAutoHyphens/>
        <w:wordWrap w:val="0"/>
        <w:overflowPunct w:val="0"/>
        <w:autoSpaceDE w:val="0"/>
        <w:autoSpaceDN w:val="0"/>
        <w:ind w:leftChars="400" w:left="1310" w:hangingChars="112" w:hanging="295"/>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②　</w:t>
      </w:r>
      <w:r>
        <w:rPr>
          <w:rFonts w:ascii="Times New Roman" w:hAnsi="Times New Roman" w:cs="ＭＳ 明朝" w:hint="eastAsia"/>
          <w:kern w:val="0"/>
          <w:sz w:val="22"/>
        </w:rPr>
        <w:t>当該</w:t>
      </w:r>
      <w:r w:rsidRPr="002F52D3">
        <w:rPr>
          <w:rFonts w:ascii="Times New Roman" w:hAnsi="Times New Roman" w:cs="ＭＳ 明朝" w:hint="eastAsia"/>
          <w:kern w:val="0"/>
          <w:sz w:val="22"/>
        </w:rPr>
        <w:t>会計上の見積りの変更の貸借対照表、損益計算書、株主資本等変動計算書及び注記表の項目に対する影響額</w:t>
      </w:r>
    </w:p>
    <w:p w:rsidR="00086F37" w:rsidRPr="002F52D3" w:rsidRDefault="00086F37" w:rsidP="00086F37">
      <w:pPr>
        <w:suppressAutoHyphens/>
        <w:wordWrap w:val="0"/>
        <w:overflowPunct w:val="0"/>
        <w:autoSpaceDE w:val="0"/>
        <w:autoSpaceDN w:val="0"/>
        <w:ind w:leftChars="400" w:left="1310" w:hangingChars="112" w:hanging="295"/>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③　</w:t>
      </w:r>
      <w:r>
        <w:rPr>
          <w:rFonts w:ascii="Times New Roman" w:hAnsi="Times New Roman" w:cs="ＭＳ 明朝" w:hint="eastAsia"/>
          <w:kern w:val="0"/>
          <w:sz w:val="22"/>
        </w:rPr>
        <w:t>当該</w:t>
      </w:r>
      <w:r w:rsidRPr="002F52D3">
        <w:rPr>
          <w:rFonts w:ascii="Times New Roman" w:hAnsi="Times New Roman" w:cs="ＭＳ 明朝" w:hint="eastAsia"/>
          <w:kern w:val="0"/>
          <w:sz w:val="22"/>
        </w:rPr>
        <w:t>会計上の見積りの変更が</w:t>
      </w:r>
      <w:r>
        <w:rPr>
          <w:rFonts w:ascii="Times New Roman" w:hAnsi="Times New Roman" w:cs="ＭＳ 明朝" w:hint="eastAsia"/>
          <w:kern w:val="0"/>
          <w:sz w:val="22"/>
        </w:rPr>
        <w:t>当該事業年度</w:t>
      </w:r>
      <w:r w:rsidRPr="002F52D3">
        <w:rPr>
          <w:rFonts w:ascii="Times New Roman" w:hAnsi="Times New Roman" w:cs="ＭＳ 明朝" w:hint="eastAsia"/>
          <w:kern w:val="0"/>
          <w:sz w:val="22"/>
        </w:rPr>
        <w:t>の翌事業年度以降の財産又は損益に影響を及ぼす可能性があるときは、当該影響に関する事項</w:t>
      </w:r>
    </w:p>
    <w:p w:rsidR="00086F37" w:rsidRDefault="00086F37" w:rsidP="00086F37">
      <w:pPr>
        <w:suppressAutoHyphens/>
        <w:wordWrap w:val="0"/>
        <w:overflowPunct w:val="0"/>
        <w:autoSpaceDE w:val="0"/>
        <w:autoSpaceDN w:val="0"/>
        <w:spacing w:line="360" w:lineRule="exact"/>
        <w:ind w:leftChars="200" w:left="771"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注６　会社計算規則第２条第３項第</w:t>
      </w:r>
      <w:r>
        <w:rPr>
          <w:rFonts w:ascii="Times New Roman" w:hAnsi="Times New Roman" w:cs="ＭＳ 明朝" w:hint="eastAsia"/>
          <w:kern w:val="0"/>
          <w:sz w:val="22"/>
        </w:rPr>
        <w:t>64</w:t>
      </w:r>
      <w:r>
        <w:rPr>
          <w:rFonts w:ascii="Times New Roman" w:hAnsi="Times New Roman" w:cs="ＭＳ 明朝" w:hint="eastAsia"/>
          <w:kern w:val="0"/>
          <w:sz w:val="22"/>
        </w:rPr>
        <w:t>号に規定す</w:t>
      </w:r>
      <w:r w:rsidRPr="002F52D3">
        <w:rPr>
          <w:rFonts w:ascii="Times New Roman" w:hAnsi="Times New Roman" w:cs="ＭＳ 明朝" w:hint="eastAsia"/>
          <w:kern w:val="0"/>
          <w:sz w:val="22"/>
        </w:rPr>
        <w:t>る誤</w:t>
      </w:r>
      <w:r w:rsidRPr="00EB4CFC">
        <w:rPr>
          <w:rFonts w:ascii="Times New Roman" w:hAnsi="Times New Roman" w:cs="ＭＳ 明朝"/>
          <w:kern w:val="0"/>
          <w:sz w:val="22"/>
        </w:rPr>
        <w:ruby>
          <w:rubyPr>
            <w:rubyAlign w:val="distributeSpace"/>
            <w:hps w:val="11"/>
            <w:hpsRaise w:val="18"/>
            <w:hpsBaseText w:val="22"/>
            <w:lid w:val="ja-JP"/>
          </w:rubyPr>
          <w:rt>
            <w:r w:rsidR="00086F37" w:rsidRPr="00EB4CFC">
              <w:rPr>
                <w:rFonts w:ascii="Times New Roman" w:hAnsi="Times New Roman" w:cs="ＭＳ 明朝" w:hint="eastAsia"/>
                <w:kern w:val="0"/>
                <w:sz w:val="22"/>
              </w:rPr>
              <w:t>びゆう</w:t>
            </w:r>
          </w:rt>
          <w:rubyBase>
            <w:r w:rsidR="00086F37" w:rsidRPr="00EB4CFC">
              <w:rPr>
                <w:rFonts w:ascii="Times New Roman" w:hAnsi="Times New Roman" w:cs="ＭＳ 明朝" w:hint="eastAsia"/>
                <w:kern w:val="0"/>
                <w:sz w:val="22"/>
              </w:rPr>
              <w:t>謬</w:t>
            </w:r>
          </w:rubyBase>
        </w:ruby>
      </w:r>
      <w:r w:rsidRPr="002F52D3">
        <w:rPr>
          <w:rFonts w:ascii="Times New Roman" w:hAnsi="Times New Roman" w:cs="ＭＳ 明朝" w:hint="eastAsia"/>
          <w:kern w:val="0"/>
          <w:sz w:val="22"/>
        </w:rPr>
        <w:t>の訂正をした場合に、</w:t>
      </w:r>
      <w:r>
        <w:rPr>
          <w:rFonts w:ascii="Times New Roman" w:hAnsi="Times New Roman" w:cs="ＭＳ 明朝" w:hint="eastAsia"/>
          <w:kern w:val="0"/>
          <w:sz w:val="22"/>
        </w:rPr>
        <w:t>次に掲げる事項を記載する。ただし、</w:t>
      </w:r>
      <w:r w:rsidRPr="002F52D3">
        <w:rPr>
          <w:rFonts w:ascii="Times New Roman" w:hAnsi="Times New Roman" w:cs="ＭＳ 明朝" w:hint="eastAsia"/>
          <w:kern w:val="0"/>
          <w:sz w:val="22"/>
        </w:rPr>
        <w:t>重要性の乏しい</w:t>
      </w:r>
      <w:r>
        <w:rPr>
          <w:rFonts w:ascii="Times New Roman" w:hAnsi="Times New Roman" w:cs="ＭＳ 明朝" w:hint="eastAsia"/>
          <w:kern w:val="0"/>
          <w:sz w:val="22"/>
        </w:rPr>
        <w:t>事項</w:t>
      </w:r>
      <w:r w:rsidRPr="002F52D3">
        <w:rPr>
          <w:rFonts w:ascii="Times New Roman" w:hAnsi="Times New Roman" w:cs="ＭＳ 明朝" w:hint="eastAsia"/>
          <w:kern w:val="0"/>
          <w:sz w:val="22"/>
        </w:rPr>
        <w:t>は</w:t>
      </w:r>
      <w:r>
        <w:rPr>
          <w:rFonts w:ascii="Times New Roman" w:hAnsi="Times New Roman" w:cs="ＭＳ 明朝" w:hint="eastAsia"/>
          <w:kern w:val="0"/>
          <w:sz w:val="22"/>
        </w:rPr>
        <w:t>、</w:t>
      </w:r>
      <w:r w:rsidRPr="002F52D3">
        <w:rPr>
          <w:rFonts w:ascii="Times New Roman" w:hAnsi="Times New Roman" w:cs="ＭＳ 明朝" w:hint="eastAsia"/>
          <w:kern w:val="0"/>
          <w:sz w:val="22"/>
        </w:rPr>
        <w:t>記載を要しない。</w:t>
      </w:r>
    </w:p>
    <w:p w:rsidR="00086F37" w:rsidRDefault="00086F37" w:rsidP="00086F37">
      <w:pPr>
        <w:suppressAutoHyphens/>
        <w:wordWrap w:val="0"/>
        <w:overflowPunct w:val="0"/>
        <w:autoSpaceDE w:val="0"/>
        <w:autoSpaceDN w:val="0"/>
        <w:spacing w:line="360" w:lineRule="exact"/>
        <w:ind w:leftChars="400" w:left="1279" w:hangingChars="100" w:hanging="264"/>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①　</w:t>
      </w:r>
      <w:r>
        <w:rPr>
          <w:rFonts w:ascii="Times New Roman" w:hAnsi="Times New Roman" w:cs="ＭＳ 明朝" w:hint="eastAsia"/>
          <w:kern w:val="0"/>
          <w:sz w:val="22"/>
        </w:rPr>
        <w:t>当該</w:t>
      </w:r>
      <w:r w:rsidRPr="002F52D3">
        <w:rPr>
          <w:rFonts w:ascii="Times New Roman" w:hAnsi="Times New Roman" w:cs="ＭＳ 明朝" w:hint="eastAsia"/>
          <w:kern w:val="0"/>
          <w:sz w:val="22"/>
        </w:rPr>
        <w:t>誤</w:t>
      </w:r>
      <w:r w:rsidRPr="00EB4CFC">
        <w:rPr>
          <w:rFonts w:ascii="Times New Roman" w:hAnsi="Times New Roman" w:cs="ＭＳ 明朝"/>
          <w:kern w:val="0"/>
          <w:sz w:val="22"/>
        </w:rPr>
        <w:ruby>
          <w:rubyPr>
            <w:rubyAlign w:val="distributeSpace"/>
            <w:hps w:val="11"/>
            <w:hpsRaise w:val="18"/>
            <w:hpsBaseText w:val="22"/>
            <w:lid w:val="ja-JP"/>
          </w:rubyPr>
          <w:rt>
            <w:r w:rsidR="00086F37" w:rsidRPr="00EB4CFC">
              <w:rPr>
                <w:rFonts w:ascii="Times New Roman" w:hAnsi="Times New Roman" w:cs="ＭＳ 明朝" w:hint="eastAsia"/>
                <w:kern w:val="0"/>
                <w:sz w:val="22"/>
              </w:rPr>
              <w:t>びゆう</w:t>
            </w:r>
          </w:rt>
          <w:rubyBase>
            <w:r w:rsidR="00086F37" w:rsidRPr="00EB4CFC">
              <w:rPr>
                <w:rFonts w:ascii="Times New Roman" w:hAnsi="Times New Roman" w:cs="ＭＳ 明朝" w:hint="eastAsia"/>
                <w:kern w:val="0"/>
                <w:sz w:val="22"/>
              </w:rPr>
              <w:t>謬</w:t>
            </w:r>
          </w:rubyBase>
        </w:ruby>
      </w:r>
      <w:r>
        <w:rPr>
          <w:rFonts w:ascii="Times New Roman" w:hAnsi="Times New Roman" w:cs="ＭＳ 明朝" w:hint="eastAsia"/>
          <w:kern w:val="0"/>
          <w:sz w:val="22"/>
        </w:rPr>
        <w:t>の</w:t>
      </w:r>
      <w:r w:rsidRPr="002F52D3">
        <w:rPr>
          <w:rFonts w:ascii="Times New Roman" w:hAnsi="Times New Roman" w:cs="ＭＳ 明朝" w:hint="eastAsia"/>
          <w:kern w:val="0"/>
          <w:sz w:val="22"/>
        </w:rPr>
        <w:t>内容</w:t>
      </w:r>
    </w:p>
    <w:p w:rsidR="00086F37" w:rsidRPr="00014459" w:rsidRDefault="00086F37" w:rsidP="00086F37">
      <w:pPr>
        <w:suppressAutoHyphens/>
        <w:wordWrap w:val="0"/>
        <w:overflowPunct w:val="0"/>
        <w:autoSpaceDE w:val="0"/>
        <w:autoSpaceDN w:val="0"/>
        <w:ind w:leftChars="400" w:left="1279" w:hangingChars="100" w:hanging="264"/>
        <w:textAlignment w:val="baseline"/>
        <w:rPr>
          <w:rFonts w:ascii="Times New Roman" w:hAnsi="Times New Roman" w:cs="ＭＳ 明朝"/>
          <w:kern w:val="0"/>
          <w:sz w:val="22"/>
        </w:rPr>
      </w:pPr>
      <w:r w:rsidRPr="002F52D3">
        <w:rPr>
          <w:rFonts w:ascii="Times New Roman" w:hAnsi="Times New Roman" w:cs="ＭＳ 明朝" w:hint="eastAsia"/>
          <w:kern w:val="0"/>
          <w:sz w:val="22"/>
        </w:rPr>
        <w:t xml:space="preserve">②　</w:t>
      </w:r>
      <w:r>
        <w:rPr>
          <w:rFonts w:ascii="Times New Roman" w:hAnsi="Times New Roman" w:cs="ＭＳ 明朝" w:hint="eastAsia"/>
          <w:kern w:val="0"/>
          <w:sz w:val="22"/>
        </w:rPr>
        <w:t>当該事業年度</w:t>
      </w:r>
      <w:r w:rsidRPr="002F52D3">
        <w:rPr>
          <w:rFonts w:ascii="Times New Roman" w:hAnsi="Times New Roman" w:cs="ＭＳ 明朝" w:hint="eastAsia"/>
          <w:kern w:val="0"/>
          <w:sz w:val="22"/>
        </w:rPr>
        <w:t>の期首における純資産額に対する影響額</w:t>
      </w:r>
    </w:p>
    <w:p w:rsidR="00086F37" w:rsidRPr="00AF5EB7" w:rsidRDefault="00086F37" w:rsidP="00086F37">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注</w:t>
      </w:r>
      <w:r>
        <w:rPr>
          <w:rFonts w:ascii="Times New Roman" w:hAnsi="Times New Roman" w:cs="ＭＳ 明朝" w:hint="eastAsia"/>
          <w:kern w:val="0"/>
          <w:sz w:val="22"/>
        </w:rPr>
        <w:t>７</w:t>
      </w:r>
    </w:p>
    <w:p w:rsidR="00086F37" w:rsidRDefault="00086F37" w:rsidP="00086F37">
      <w:pPr>
        <w:suppressAutoHyphens/>
        <w:wordWrap w:val="0"/>
        <w:overflowPunct w:val="0"/>
        <w:autoSpaceDE w:val="0"/>
        <w:autoSpaceDN w:val="0"/>
        <w:ind w:leftChars="300" w:left="1031" w:hangingChars="100" w:hanging="270"/>
        <w:textAlignment w:val="baseline"/>
        <w:rPr>
          <w:rFonts w:ascii="Times New Roman" w:hAnsi="Times New Roman" w:cs="ＭＳ 明朝"/>
          <w:kern w:val="0"/>
          <w:sz w:val="22"/>
        </w:rPr>
      </w:pPr>
      <w:r w:rsidRPr="00086F37">
        <w:rPr>
          <w:rFonts w:ascii="Times New Roman" w:hAnsi="Times New Roman" w:cs="ＭＳ 明朝"/>
          <w:spacing w:val="3"/>
          <w:kern w:val="0"/>
          <w:sz w:val="22"/>
          <w:fitText w:val="264" w:id="-1568400382"/>
        </w:rPr>
        <w:t>(1</w:t>
      </w:r>
      <w:r w:rsidRPr="00086F37">
        <w:rPr>
          <w:rFonts w:ascii="Times New Roman" w:hAnsi="Times New Roman" w:cs="ＭＳ 明朝"/>
          <w:spacing w:val="2"/>
          <w:kern w:val="0"/>
          <w:sz w:val="22"/>
          <w:fitText w:val="264" w:id="-1568400382"/>
        </w:rPr>
        <w:t>)</w:t>
      </w:r>
      <w:r>
        <w:rPr>
          <w:rFonts w:ascii="Times New Roman" w:hAnsi="Times New Roman" w:cs="ＭＳ 明朝" w:hint="eastAsia"/>
          <w:kern w:val="0"/>
          <w:sz w:val="22"/>
        </w:rPr>
        <w:t xml:space="preserve">　</w:t>
      </w:r>
      <w:r w:rsidRPr="00AF5EB7">
        <w:rPr>
          <w:rFonts w:ascii="Times New Roman" w:hAnsi="Times New Roman" w:cs="ＭＳ 明朝" w:hint="eastAsia"/>
          <w:kern w:val="0"/>
          <w:sz w:val="22"/>
        </w:rPr>
        <w:t>担保に供している資産及び担保に係る債務は、勘定科目別に記載する。</w:t>
      </w:r>
    </w:p>
    <w:p w:rsidR="00086F37" w:rsidRDefault="00086F37" w:rsidP="00086F37">
      <w:pPr>
        <w:suppressAutoHyphens/>
        <w:wordWrap w:val="0"/>
        <w:overflowPunct w:val="0"/>
        <w:autoSpaceDE w:val="0"/>
        <w:autoSpaceDN w:val="0"/>
        <w:ind w:leftChars="300" w:left="1031" w:hangingChars="100" w:hanging="270"/>
        <w:textAlignment w:val="baseline"/>
        <w:rPr>
          <w:rFonts w:ascii="ＭＳ 明朝" w:hAnsi="Times New Roman"/>
          <w:spacing w:val="4"/>
          <w:kern w:val="0"/>
          <w:sz w:val="22"/>
        </w:rPr>
      </w:pPr>
      <w:r w:rsidRPr="00086F37">
        <w:rPr>
          <w:rFonts w:ascii="Times New Roman" w:hAnsi="Times New Roman" w:cs="ＭＳ 明朝"/>
          <w:spacing w:val="3"/>
          <w:kern w:val="0"/>
          <w:sz w:val="22"/>
          <w:fitText w:val="264" w:id="-1568400381"/>
        </w:rPr>
        <w:t>(2</w:t>
      </w:r>
      <w:r w:rsidRPr="00086F37">
        <w:rPr>
          <w:rFonts w:ascii="Times New Roman" w:hAnsi="Times New Roman" w:cs="ＭＳ 明朝"/>
          <w:spacing w:val="2"/>
          <w:kern w:val="0"/>
          <w:sz w:val="22"/>
          <w:fitText w:val="264" w:id="-1568400381"/>
        </w:rPr>
        <w:t>)</w:t>
      </w:r>
      <w:r>
        <w:rPr>
          <w:rFonts w:ascii="Times New Roman" w:hAnsi="Times New Roman" w:cs="ＭＳ 明朝" w:hint="eastAsia"/>
          <w:kern w:val="0"/>
          <w:sz w:val="22"/>
        </w:rPr>
        <w:t xml:space="preserve">　</w:t>
      </w:r>
      <w:r w:rsidRPr="00AF5EB7">
        <w:rPr>
          <w:rFonts w:ascii="Times New Roman" w:hAnsi="Times New Roman" w:cs="ＭＳ 明朝" w:hint="eastAsia"/>
          <w:kern w:val="0"/>
          <w:sz w:val="22"/>
        </w:rPr>
        <w:t>保証債務、手形</w:t>
      </w:r>
      <w:r>
        <w:rPr>
          <w:rFonts w:ascii="Times New Roman" w:hAnsi="Times New Roman" w:cs="ＭＳ 明朝" w:hint="eastAsia"/>
          <w:kern w:val="0"/>
          <w:sz w:val="22"/>
        </w:rPr>
        <w:t>遡求</w:t>
      </w:r>
      <w:r w:rsidRPr="00AF5EB7">
        <w:rPr>
          <w:rFonts w:ascii="Times New Roman" w:hAnsi="Times New Roman" w:cs="ＭＳ 明朝" w:hint="eastAsia"/>
          <w:kern w:val="0"/>
          <w:sz w:val="22"/>
        </w:rPr>
        <w:t>債務、損害賠償義務等（負債の部に計上したものを除く）の種類別に総額を記載する。</w:t>
      </w:r>
    </w:p>
    <w:p w:rsidR="00086F37" w:rsidRDefault="00086F37" w:rsidP="00086F37">
      <w:pPr>
        <w:suppressAutoHyphens/>
        <w:wordWrap w:val="0"/>
        <w:overflowPunct w:val="0"/>
        <w:autoSpaceDE w:val="0"/>
        <w:autoSpaceDN w:val="0"/>
        <w:ind w:leftChars="300" w:left="1031" w:hangingChars="100" w:hanging="270"/>
        <w:textAlignment w:val="baseline"/>
        <w:rPr>
          <w:rFonts w:ascii="ＭＳ 明朝" w:hAnsi="Times New Roman"/>
          <w:spacing w:val="4"/>
          <w:kern w:val="0"/>
          <w:sz w:val="22"/>
        </w:rPr>
      </w:pPr>
      <w:r w:rsidRPr="00086F37">
        <w:rPr>
          <w:rFonts w:ascii="Times New Roman" w:hAnsi="Times New Roman" w:cs="ＭＳ 明朝"/>
          <w:spacing w:val="3"/>
          <w:kern w:val="0"/>
          <w:sz w:val="22"/>
          <w:fitText w:val="264" w:id="-1568400380"/>
        </w:rPr>
        <w:t>(3</w:t>
      </w:r>
      <w:r w:rsidRPr="00086F37">
        <w:rPr>
          <w:rFonts w:ascii="Times New Roman" w:hAnsi="Times New Roman" w:cs="ＭＳ 明朝"/>
          <w:spacing w:val="2"/>
          <w:kern w:val="0"/>
          <w:sz w:val="22"/>
          <w:fitText w:val="264" w:id="-1568400380"/>
        </w:rPr>
        <w:t>)</w:t>
      </w:r>
      <w:r w:rsidRPr="00AF5EB7">
        <w:rPr>
          <w:rFonts w:ascii="Times New Roman" w:hAnsi="Times New Roman" w:cs="ＭＳ 明朝" w:hint="eastAsia"/>
          <w:kern w:val="0"/>
          <w:sz w:val="22"/>
        </w:rPr>
        <w:t xml:space="preserve">　総額を記載するものとし、関係会社別の金額は記載することを要しない。</w:t>
      </w:r>
    </w:p>
    <w:p w:rsidR="00086F37" w:rsidRDefault="00086F37" w:rsidP="00086F37">
      <w:pPr>
        <w:suppressAutoHyphens/>
        <w:wordWrap w:val="0"/>
        <w:overflowPunct w:val="0"/>
        <w:autoSpaceDE w:val="0"/>
        <w:autoSpaceDN w:val="0"/>
        <w:ind w:leftChars="300" w:left="1031" w:hangingChars="100" w:hanging="270"/>
        <w:textAlignment w:val="baseline"/>
        <w:rPr>
          <w:rFonts w:ascii="ＭＳ 明朝" w:hAnsi="Times New Roman"/>
          <w:spacing w:val="4"/>
          <w:kern w:val="0"/>
          <w:sz w:val="22"/>
        </w:rPr>
      </w:pPr>
      <w:r w:rsidRPr="00086F37">
        <w:rPr>
          <w:rFonts w:ascii="Times New Roman" w:hAnsi="Times New Roman" w:cs="ＭＳ 明朝"/>
          <w:spacing w:val="3"/>
          <w:kern w:val="0"/>
          <w:sz w:val="22"/>
          <w:fitText w:val="264" w:id="-1568400379"/>
        </w:rPr>
        <w:t>(4</w:t>
      </w:r>
      <w:r w:rsidRPr="00086F37">
        <w:rPr>
          <w:rFonts w:ascii="Times New Roman" w:hAnsi="Times New Roman" w:cs="ＭＳ 明朝"/>
          <w:spacing w:val="2"/>
          <w:kern w:val="0"/>
          <w:sz w:val="22"/>
          <w:fitText w:val="264" w:id="-1568400379"/>
        </w:rPr>
        <w:t>)</w:t>
      </w:r>
      <w:r w:rsidRPr="00AF5EB7">
        <w:rPr>
          <w:rFonts w:ascii="Times New Roman" w:hAnsi="Times New Roman" w:cs="ＭＳ 明朝" w:hint="eastAsia"/>
          <w:kern w:val="0"/>
          <w:sz w:val="22"/>
        </w:rPr>
        <w:t xml:space="preserve">　総額を記載するものとし、取締役、</w:t>
      </w:r>
      <w:r>
        <w:rPr>
          <w:rFonts w:ascii="Times New Roman" w:hAnsi="Times New Roman" w:cs="ＭＳ 明朝" w:hint="eastAsia"/>
          <w:kern w:val="0"/>
          <w:sz w:val="22"/>
        </w:rPr>
        <w:t>監査役又は執行役別</w:t>
      </w:r>
      <w:r w:rsidRPr="00AF5EB7">
        <w:rPr>
          <w:rFonts w:ascii="Times New Roman" w:hAnsi="Times New Roman" w:cs="ＭＳ 明朝" w:hint="eastAsia"/>
          <w:kern w:val="0"/>
          <w:sz w:val="22"/>
        </w:rPr>
        <w:t>の金額は記載することを要しない。</w:t>
      </w:r>
    </w:p>
    <w:p w:rsidR="00086F37" w:rsidRDefault="00086F37" w:rsidP="00086F37">
      <w:pPr>
        <w:suppressAutoHyphens/>
        <w:wordWrap w:val="0"/>
        <w:overflowPunct w:val="0"/>
        <w:autoSpaceDE w:val="0"/>
        <w:autoSpaceDN w:val="0"/>
        <w:ind w:leftChars="300" w:left="1031" w:hangingChars="100" w:hanging="270"/>
        <w:textAlignment w:val="baseline"/>
        <w:rPr>
          <w:rFonts w:ascii="Times New Roman" w:hAnsi="Times New Roman" w:cs="ＭＳ 明朝"/>
          <w:kern w:val="0"/>
          <w:sz w:val="22"/>
        </w:rPr>
      </w:pPr>
      <w:r w:rsidRPr="00086F37">
        <w:rPr>
          <w:rFonts w:ascii="Times New Roman" w:hAnsi="Times New Roman" w:cs="ＭＳ 明朝"/>
          <w:spacing w:val="3"/>
          <w:kern w:val="0"/>
          <w:sz w:val="22"/>
          <w:fitText w:val="264" w:id="-1568400378"/>
        </w:rPr>
        <w:t>(5</w:t>
      </w:r>
      <w:r w:rsidRPr="00086F37">
        <w:rPr>
          <w:rFonts w:ascii="Times New Roman" w:hAnsi="Times New Roman" w:cs="ＭＳ 明朝"/>
          <w:spacing w:val="2"/>
          <w:kern w:val="0"/>
          <w:sz w:val="22"/>
          <w:fitText w:val="264" w:id="-1568400378"/>
        </w:rPr>
        <w:t>)</w:t>
      </w:r>
      <w:r w:rsidRPr="00AF5EB7">
        <w:rPr>
          <w:rFonts w:ascii="Times New Roman" w:hAnsi="Times New Roman" w:cs="ＭＳ 明朝" w:hint="eastAsia"/>
          <w:kern w:val="0"/>
          <w:sz w:val="22"/>
        </w:rPr>
        <w:t xml:space="preserve">　貸借対照表に区分掲記している場合は、記載を要しない。</w:t>
      </w:r>
    </w:p>
    <w:p w:rsidR="00086F37" w:rsidRDefault="00086F37" w:rsidP="00086F37">
      <w:pPr>
        <w:suppressAutoHyphens/>
        <w:wordWrap w:val="0"/>
        <w:overflowPunct w:val="0"/>
        <w:autoSpaceDE w:val="0"/>
        <w:autoSpaceDN w:val="0"/>
        <w:ind w:leftChars="300" w:left="1031" w:hangingChars="100" w:hanging="270"/>
        <w:textAlignment w:val="baseline"/>
        <w:rPr>
          <w:rFonts w:ascii="Times New Roman" w:hAnsi="Times New Roman" w:cs="ＭＳ 明朝"/>
          <w:kern w:val="0"/>
          <w:sz w:val="22"/>
        </w:rPr>
      </w:pPr>
      <w:r w:rsidRPr="00086F37">
        <w:rPr>
          <w:rFonts w:ascii="Times New Roman" w:hAnsi="Times New Roman" w:cs="ＭＳ 明朝"/>
          <w:spacing w:val="3"/>
          <w:kern w:val="0"/>
          <w:sz w:val="22"/>
          <w:fitText w:val="264" w:id="-1568400377"/>
        </w:rPr>
        <w:t>(6</w:t>
      </w:r>
      <w:r w:rsidRPr="00086F37">
        <w:rPr>
          <w:rFonts w:ascii="Times New Roman" w:hAnsi="Times New Roman" w:cs="ＭＳ 明朝"/>
          <w:spacing w:val="2"/>
          <w:kern w:val="0"/>
          <w:sz w:val="22"/>
          <w:fitText w:val="264" w:id="-1568400377"/>
        </w:rPr>
        <w:t>)</w:t>
      </w:r>
      <w:r w:rsidRPr="00264803">
        <w:rPr>
          <w:rFonts w:ascii="Times New Roman" w:hAnsi="Times New Roman" w:cs="ＭＳ 明朝" w:hint="eastAsia"/>
          <w:kern w:val="0"/>
          <w:sz w:val="22"/>
        </w:rPr>
        <w:t xml:space="preserve">　同一の工事契約に関する未成工事支出金と工事損失引当金を相殺せず</w:t>
      </w:r>
      <w:r>
        <w:rPr>
          <w:rFonts w:ascii="Times New Roman" w:hAnsi="Times New Roman" w:cs="ＭＳ 明朝" w:hint="eastAsia"/>
          <w:kern w:val="0"/>
          <w:sz w:val="22"/>
        </w:rPr>
        <w:t>に両建てで表示したときは、その旨及び当該未成工事支出金の金額のうち</w:t>
      </w:r>
      <w:r w:rsidRPr="00264803">
        <w:rPr>
          <w:rFonts w:ascii="Times New Roman" w:hAnsi="Times New Roman" w:cs="ＭＳ 明朝" w:hint="eastAsia"/>
          <w:kern w:val="0"/>
          <w:sz w:val="22"/>
        </w:rPr>
        <w:lastRenderedPageBreak/>
        <w:t>工事損失引当金に対応する金額を、未成工</w:t>
      </w:r>
      <w:r>
        <w:rPr>
          <w:rFonts w:ascii="Times New Roman" w:hAnsi="Times New Roman" w:cs="ＭＳ 明朝" w:hint="eastAsia"/>
          <w:kern w:val="0"/>
          <w:sz w:val="22"/>
        </w:rPr>
        <w:t>事支出金と工事損失引当金を相殺して表示したときは、その旨及び相殺</w:t>
      </w:r>
      <w:r w:rsidRPr="00264803">
        <w:rPr>
          <w:rFonts w:ascii="Times New Roman" w:hAnsi="Times New Roman" w:cs="ＭＳ 明朝" w:hint="eastAsia"/>
          <w:kern w:val="0"/>
          <w:sz w:val="22"/>
        </w:rPr>
        <w:t>表示した未成工事支出金の金額を記載する。</w:t>
      </w:r>
    </w:p>
    <w:p w:rsidR="00086F37" w:rsidRPr="00AF5EB7" w:rsidRDefault="00086F37" w:rsidP="00086F37">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注</w:t>
      </w:r>
      <w:r>
        <w:rPr>
          <w:rFonts w:ascii="Times New Roman" w:hAnsi="Times New Roman" w:cs="ＭＳ 明朝" w:hint="eastAsia"/>
          <w:kern w:val="0"/>
          <w:sz w:val="22"/>
        </w:rPr>
        <w:t>８</w:t>
      </w:r>
    </w:p>
    <w:p w:rsidR="00086F37" w:rsidRDefault="00086F37" w:rsidP="00086F37">
      <w:pPr>
        <w:suppressAutoHyphens/>
        <w:wordWrap w:val="0"/>
        <w:overflowPunct w:val="0"/>
        <w:autoSpaceDE w:val="0"/>
        <w:autoSpaceDN w:val="0"/>
        <w:ind w:leftChars="300" w:left="1025" w:hangingChars="100" w:hanging="264"/>
        <w:textAlignment w:val="baseline"/>
        <w:rPr>
          <w:rFonts w:ascii="ＭＳ 明朝" w:hAnsi="Times New Roman"/>
          <w:spacing w:val="4"/>
          <w:kern w:val="0"/>
          <w:sz w:val="22"/>
        </w:rPr>
      </w:pPr>
      <w:r>
        <w:rPr>
          <w:rFonts w:ascii="Times New Roman" w:hAnsi="Times New Roman" w:cs="ＭＳ 明朝"/>
          <w:kern w:val="0"/>
          <w:sz w:val="22"/>
        </w:rPr>
        <w:t>(1)</w:t>
      </w:r>
      <w:r w:rsidRPr="00AF5EB7">
        <w:rPr>
          <w:rFonts w:ascii="Times New Roman" w:hAnsi="Times New Roman" w:cs="ＭＳ 明朝" w:hint="eastAsia"/>
          <w:kern w:val="0"/>
          <w:sz w:val="22"/>
        </w:rPr>
        <w:t xml:space="preserve">　総額を記載するものとし、関係会社別の金額は記載することを要しない。</w:t>
      </w:r>
    </w:p>
    <w:p w:rsidR="00086F37" w:rsidRDefault="00086F37" w:rsidP="00086F37">
      <w:pPr>
        <w:suppressAutoHyphens/>
        <w:wordWrap w:val="0"/>
        <w:overflowPunct w:val="0"/>
        <w:autoSpaceDE w:val="0"/>
        <w:autoSpaceDN w:val="0"/>
        <w:ind w:leftChars="300" w:left="1025" w:hangingChars="100" w:hanging="264"/>
        <w:textAlignment w:val="baseline"/>
        <w:rPr>
          <w:rFonts w:ascii="ＭＳ 明朝" w:hAnsi="Times New Roman"/>
          <w:spacing w:val="4"/>
          <w:kern w:val="0"/>
          <w:sz w:val="22"/>
        </w:rPr>
      </w:pPr>
      <w:r>
        <w:rPr>
          <w:rFonts w:ascii="Times New Roman" w:hAnsi="Times New Roman" w:cs="ＭＳ 明朝"/>
          <w:kern w:val="0"/>
          <w:sz w:val="22"/>
        </w:rPr>
        <w:t>(2)</w:t>
      </w:r>
      <w:r w:rsidRPr="00AF5EB7">
        <w:rPr>
          <w:rFonts w:ascii="Times New Roman" w:hAnsi="Times New Roman" w:cs="ＭＳ 明朝" w:hint="eastAsia"/>
          <w:kern w:val="0"/>
          <w:sz w:val="22"/>
        </w:rPr>
        <w:t xml:space="preserve">　総額を記載するものとし、関係会社別の金額は記載することを要しない。</w:t>
      </w:r>
    </w:p>
    <w:p w:rsidR="00086F37" w:rsidRDefault="00086F37" w:rsidP="00086F37">
      <w:pPr>
        <w:suppressAutoHyphens/>
        <w:wordWrap w:val="0"/>
        <w:overflowPunct w:val="0"/>
        <w:autoSpaceDE w:val="0"/>
        <w:autoSpaceDN w:val="0"/>
        <w:ind w:leftChars="300" w:left="1025" w:hangingChars="100" w:hanging="264"/>
        <w:textAlignment w:val="baseline"/>
        <w:rPr>
          <w:rFonts w:ascii="ＭＳ 明朝" w:hAnsi="Times New Roman"/>
          <w:spacing w:val="4"/>
          <w:kern w:val="0"/>
          <w:sz w:val="22"/>
        </w:rPr>
      </w:pPr>
      <w:r>
        <w:rPr>
          <w:rFonts w:ascii="Times New Roman" w:hAnsi="Times New Roman" w:cs="ＭＳ 明朝"/>
          <w:kern w:val="0"/>
          <w:sz w:val="22"/>
        </w:rPr>
        <w:t>(3)</w:t>
      </w:r>
      <w:r w:rsidRPr="00AF5EB7">
        <w:rPr>
          <w:rFonts w:ascii="Times New Roman" w:hAnsi="Times New Roman" w:cs="ＭＳ 明朝" w:hint="eastAsia"/>
          <w:kern w:val="0"/>
          <w:sz w:val="22"/>
        </w:rPr>
        <w:t xml:space="preserve">　総額を記載するものとし、関係会社別の金額は記載することを要しない。</w:t>
      </w:r>
    </w:p>
    <w:p w:rsidR="00086F37" w:rsidRPr="00AF5EB7" w:rsidRDefault="00086F37" w:rsidP="00086F37">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注</w:t>
      </w:r>
      <w:r>
        <w:rPr>
          <w:rFonts w:ascii="Times New Roman" w:hAnsi="Times New Roman" w:cs="ＭＳ 明朝" w:hint="eastAsia"/>
          <w:kern w:val="0"/>
          <w:sz w:val="22"/>
        </w:rPr>
        <w:t>９</w:t>
      </w:r>
    </w:p>
    <w:p w:rsidR="00086F37" w:rsidRDefault="00086F37" w:rsidP="00086F37">
      <w:pPr>
        <w:suppressAutoHyphens/>
        <w:wordWrap w:val="0"/>
        <w:overflowPunct w:val="0"/>
        <w:autoSpaceDE w:val="0"/>
        <w:autoSpaceDN w:val="0"/>
        <w:ind w:leftChars="300" w:left="1031" w:hangingChars="100" w:hanging="270"/>
        <w:textAlignment w:val="baseline"/>
        <w:rPr>
          <w:rFonts w:ascii="ＭＳ 明朝" w:hAnsi="Times New Roman"/>
          <w:spacing w:val="4"/>
          <w:kern w:val="0"/>
          <w:sz w:val="22"/>
        </w:rPr>
      </w:pPr>
      <w:r w:rsidRPr="00086F37">
        <w:rPr>
          <w:rFonts w:ascii="Times New Roman" w:hAnsi="Times New Roman" w:cs="ＭＳ 明朝"/>
          <w:spacing w:val="3"/>
          <w:kern w:val="0"/>
          <w:sz w:val="22"/>
          <w:fitText w:val="264" w:id="-1568400372"/>
        </w:rPr>
        <w:t>(3</w:t>
      </w:r>
      <w:r w:rsidRPr="00086F37">
        <w:rPr>
          <w:rFonts w:ascii="Times New Roman" w:hAnsi="Times New Roman" w:cs="ＭＳ 明朝"/>
          <w:spacing w:val="2"/>
          <w:kern w:val="0"/>
          <w:sz w:val="22"/>
          <w:fitText w:val="264" w:id="-1568400372"/>
        </w:rPr>
        <w:t>)</w:t>
      </w:r>
      <w:r w:rsidRPr="00A65BE5">
        <w:rPr>
          <w:rFonts w:ascii="Times New Roman" w:hAnsi="Times New Roman" w:cs="ＭＳ 明朝" w:hint="eastAsia"/>
          <w:kern w:val="0"/>
          <w:sz w:val="22"/>
        </w:rPr>
        <w:t xml:space="preserve">　事業年度中に行</w:t>
      </w:r>
      <w:r>
        <w:rPr>
          <w:rFonts w:ascii="Times New Roman" w:hAnsi="Times New Roman" w:cs="ＭＳ 明朝" w:hint="eastAsia"/>
          <w:kern w:val="0"/>
          <w:sz w:val="22"/>
        </w:rPr>
        <w:t>つ</w:t>
      </w:r>
      <w:r w:rsidRPr="00A65BE5">
        <w:rPr>
          <w:rFonts w:ascii="Times New Roman" w:hAnsi="Times New Roman" w:cs="ＭＳ 明朝" w:hint="eastAsia"/>
          <w:kern w:val="0"/>
          <w:sz w:val="22"/>
        </w:rPr>
        <w:t>た剰余金の配当（事業年度末日後に行う剰余金の配当のうち、剰余金の配</w:t>
      </w:r>
      <w:r>
        <w:rPr>
          <w:rFonts w:ascii="Times New Roman" w:hAnsi="Times New Roman" w:cs="ＭＳ 明朝" w:hint="eastAsia"/>
          <w:kern w:val="0"/>
          <w:sz w:val="22"/>
        </w:rPr>
        <w:t>当を受ける者を定めるための会社法第</w:t>
      </w:r>
      <w:r>
        <w:rPr>
          <w:rFonts w:ascii="Times New Roman" w:hAnsi="Times New Roman" w:cs="ＭＳ 明朝" w:hint="eastAsia"/>
          <w:kern w:val="0"/>
          <w:sz w:val="22"/>
        </w:rPr>
        <w:t>124</w:t>
      </w:r>
      <w:r>
        <w:rPr>
          <w:rFonts w:ascii="Times New Roman" w:hAnsi="Times New Roman" w:cs="ＭＳ 明朝" w:hint="eastAsia"/>
          <w:kern w:val="0"/>
          <w:sz w:val="22"/>
        </w:rPr>
        <w:t>条第１</w:t>
      </w:r>
      <w:r w:rsidRPr="00A65BE5">
        <w:rPr>
          <w:rFonts w:ascii="Times New Roman" w:hAnsi="Times New Roman" w:cs="ＭＳ 明朝" w:hint="eastAsia"/>
          <w:kern w:val="0"/>
          <w:sz w:val="22"/>
        </w:rPr>
        <w:t>項に規定する基準日が事業年度中のもの</w:t>
      </w:r>
      <w:r>
        <w:rPr>
          <w:rFonts w:ascii="Times New Roman" w:hAnsi="Times New Roman" w:cs="ＭＳ 明朝" w:hint="eastAsia"/>
          <w:kern w:val="0"/>
          <w:sz w:val="22"/>
        </w:rPr>
        <w:t>を含む。）について、配当を実施した回ごとに、決議機関、配当総額、一株当たりの配当額、基準日及び</w:t>
      </w:r>
      <w:r w:rsidRPr="00A65BE5">
        <w:rPr>
          <w:rFonts w:ascii="Times New Roman" w:hAnsi="Times New Roman" w:cs="ＭＳ 明朝" w:hint="eastAsia"/>
          <w:kern w:val="0"/>
          <w:sz w:val="22"/>
        </w:rPr>
        <w:t>効力発生日について記載する。</w:t>
      </w:r>
    </w:p>
    <w:p w:rsidR="00086F37" w:rsidRPr="00AF5EB7" w:rsidRDefault="00086F37" w:rsidP="00086F37">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注</w:t>
      </w:r>
      <w:r>
        <w:rPr>
          <w:rFonts w:ascii="Times New Roman" w:hAnsi="Times New Roman" w:cs="ＭＳ 明朝" w:hint="eastAsia"/>
          <w:kern w:val="0"/>
          <w:sz w:val="22"/>
        </w:rPr>
        <w:t>10</w:t>
      </w:r>
      <w:r w:rsidRPr="00AF5EB7">
        <w:rPr>
          <w:rFonts w:ascii="Times New Roman" w:hAnsi="Times New Roman" w:cs="ＭＳ 明朝" w:hint="eastAsia"/>
          <w:kern w:val="0"/>
          <w:sz w:val="22"/>
        </w:rPr>
        <w:t xml:space="preserve">　繰延税金資産及び繰延税金負債の発生原因を定性的に記載する。</w:t>
      </w:r>
    </w:p>
    <w:p w:rsidR="00086F37" w:rsidRPr="00AF5EB7" w:rsidRDefault="00086F37" w:rsidP="00086F37">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注</w:t>
      </w:r>
      <w:r>
        <w:rPr>
          <w:rFonts w:ascii="Times New Roman" w:hAnsi="Times New Roman" w:cs="ＭＳ 明朝" w:hint="eastAsia"/>
          <w:kern w:val="0"/>
          <w:sz w:val="22"/>
        </w:rPr>
        <w:t>11</w:t>
      </w:r>
      <w:r w:rsidRPr="00AF5EB7">
        <w:rPr>
          <w:rFonts w:ascii="Times New Roman" w:hAnsi="Times New Roman" w:cs="ＭＳ 明朝" w:hint="eastAsia"/>
          <w:kern w:val="0"/>
          <w:sz w:val="22"/>
        </w:rPr>
        <w:t xml:space="preserve">　ファイナンス・リース取引（リース取引のうち、リース契約に基づく期間の中途において当該リース契約を解除することができないもの又はこれに準ずるもので、リース物件（当該リース契約により使用する物件をいう。）の借主が、当該リース物件からもたらされる経済的利益を実質的に享受することができ、かつ、当該リース物件の使用に伴</w:t>
      </w:r>
      <w:r>
        <w:rPr>
          <w:rFonts w:ascii="Times New Roman" w:hAnsi="Times New Roman" w:cs="ＭＳ 明朝" w:hint="eastAsia"/>
          <w:kern w:val="0"/>
          <w:sz w:val="22"/>
        </w:rPr>
        <w:t>つ</w:t>
      </w:r>
      <w:r w:rsidRPr="00AF5EB7">
        <w:rPr>
          <w:rFonts w:ascii="Times New Roman" w:hAnsi="Times New Roman" w:cs="ＭＳ 明朝" w:hint="eastAsia"/>
          <w:kern w:val="0"/>
          <w:sz w:val="22"/>
        </w:rPr>
        <w:t>て生じる費用等を実質的に負担することとなるものをいう。）の借主である株式会社が当該ファイナンス・リース取引について通常の売買取引に係る方法に準じて会計処理を行</w:t>
      </w:r>
      <w:r>
        <w:rPr>
          <w:rFonts w:ascii="Times New Roman" w:hAnsi="Times New Roman" w:cs="ＭＳ 明朝" w:hint="eastAsia"/>
          <w:kern w:val="0"/>
          <w:sz w:val="22"/>
        </w:rPr>
        <w:t>つ</w:t>
      </w:r>
      <w:r w:rsidRPr="00AF5EB7">
        <w:rPr>
          <w:rFonts w:ascii="Times New Roman" w:hAnsi="Times New Roman" w:cs="ＭＳ 明朝" w:hint="eastAsia"/>
          <w:kern w:val="0"/>
          <w:sz w:val="22"/>
        </w:rPr>
        <w:t>ていない重要な固定資産について､定性的に記載する。</w:t>
      </w:r>
    </w:p>
    <w:p w:rsidR="00086F37" w:rsidRPr="00AF5EB7" w:rsidRDefault="00086F37" w:rsidP="00086F37">
      <w:pPr>
        <w:suppressAutoHyphens/>
        <w:wordWrap w:val="0"/>
        <w:overflowPunct w:val="0"/>
        <w:autoSpaceDE w:val="0"/>
        <w:autoSpaceDN w:val="0"/>
        <w:ind w:leftChars="300" w:left="761" w:firstLineChars="100" w:firstLine="264"/>
        <w:textAlignment w:val="baseline"/>
        <w:rPr>
          <w:rFonts w:ascii="ＭＳ 明朝" w:hAnsi="Times New Roman"/>
          <w:spacing w:val="4"/>
          <w:kern w:val="0"/>
          <w:sz w:val="22"/>
        </w:rPr>
      </w:pPr>
      <w:r w:rsidRPr="00AF5EB7">
        <w:rPr>
          <w:rFonts w:ascii="Times New Roman" w:hAnsi="Times New Roman" w:cs="ＭＳ 明朝" w:hint="eastAsia"/>
          <w:kern w:val="0"/>
          <w:sz w:val="22"/>
        </w:rPr>
        <w:t>「重要な固定資産」とは、リース資産全体に重要性があり、かつ、リース資産の中に基幹設備が含まれている場合の当該基幹設備をいう。リース資産全体の重要性の判断基準は、当期支払リース料の当期支払リース料と当期減価償却費との合計に対する割合についておおむね１割程度とする。</w:t>
      </w:r>
    </w:p>
    <w:p w:rsidR="00086F37" w:rsidRPr="00BF5571" w:rsidRDefault="00086F37" w:rsidP="00086F37">
      <w:pPr>
        <w:suppressAutoHyphens/>
        <w:wordWrap w:val="0"/>
        <w:overflowPunct w:val="0"/>
        <w:autoSpaceDE w:val="0"/>
        <w:autoSpaceDN w:val="0"/>
        <w:ind w:leftChars="300" w:left="761" w:firstLineChars="100" w:firstLine="264"/>
        <w:textAlignment w:val="baseline"/>
        <w:rPr>
          <w:rFonts w:ascii="Times New Roman" w:hAnsi="Times New Roman" w:cs="ＭＳ 明朝"/>
          <w:kern w:val="0"/>
          <w:sz w:val="22"/>
        </w:rPr>
      </w:pPr>
      <w:r w:rsidRPr="00AF5EB7">
        <w:rPr>
          <w:rFonts w:ascii="Times New Roman" w:hAnsi="Times New Roman" w:cs="ＭＳ 明朝" w:hint="eastAsia"/>
          <w:kern w:val="0"/>
          <w:sz w:val="22"/>
        </w:rPr>
        <w:t>ただし、資産の部に計上するものは、この限りでない。</w:t>
      </w:r>
    </w:p>
    <w:p w:rsidR="00086F37" w:rsidRDefault="00086F37" w:rsidP="00086F37">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注</w:t>
      </w:r>
      <w:r>
        <w:rPr>
          <w:rFonts w:ascii="Times New Roman" w:hAnsi="Times New Roman" w:cs="ＭＳ 明朝" w:hint="eastAsia"/>
          <w:kern w:val="0"/>
          <w:sz w:val="22"/>
        </w:rPr>
        <w:t>12</w:t>
      </w:r>
      <w:r>
        <w:rPr>
          <w:rFonts w:ascii="Times New Roman" w:hAnsi="Times New Roman" w:cs="ＭＳ 明朝" w:hint="eastAsia"/>
          <w:kern w:val="0"/>
          <w:sz w:val="22"/>
        </w:rPr>
        <w:t xml:space="preserve">　重要性の乏しいものについては記載することを要しない。</w:t>
      </w:r>
    </w:p>
    <w:p w:rsidR="00086F37" w:rsidRDefault="00086F37" w:rsidP="00086F37">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注</w:t>
      </w:r>
      <w:r>
        <w:rPr>
          <w:rFonts w:ascii="Times New Roman" w:hAnsi="Times New Roman" w:cs="ＭＳ 明朝" w:hint="eastAsia"/>
          <w:kern w:val="0"/>
          <w:sz w:val="22"/>
        </w:rPr>
        <w:t>13</w:t>
      </w:r>
      <w:r>
        <w:rPr>
          <w:rFonts w:ascii="Times New Roman" w:hAnsi="Times New Roman" w:cs="ＭＳ 明朝" w:hint="eastAsia"/>
          <w:kern w:val="0"/>
          <w:sz w:val="22"/>
        </w:rPr>
        <w:t xml:space="preserve">　賃貸等不動産の総額に重要性が乏しい場合は、記載を要しない。</w:t>
      </w:r>
    </w:p>
    <w:p w:rsidR="00086F37" w:rsidRPr="00AF5EB7" w:rsidRDefault="00086F37" w:rsidP="00086F37">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注</w:t>
      </w:r>
      <w:r>
        <w:rPr>
          <w:rFonts w:ascii="Times New Roman" w:hAnsi="Times New Roman" w:cs="ＭＳ 明朝" w:hint="eastAsia"/>
          <w:kern w:val="0"/>
          <w:sz w:val="22"/>
        </w:rPr>
        <w:t>14</w:t>
      </w:r>
      <w:r w:rsidRPr="00AF5EB7">
        <w:rPr>
          <w:rFonts w:ascii="Times New Roman" w:hAnsi="Times New Roman" w:cs="ＭＳ 明朝" w:hint="eastAsia"/>
          <w:kern w:val="0"/>
          <w:sz w:val="22"/>
        </w:rPr>
        <w:t xml:space="preserve">　「関連当事者」とは、会社計算規則第</w:t>
      </w:r>
      <w:r>
        <w:rPr>
          <w:rFonts w:ascii="Times New Roman" w:hAnsi="Times New Roman" w:cs="ＭＳ 明朝" w:hint="eastAsia"/>
          <w:kern w:val="0"/>
          <w:sz w:val="22"/>
        </w:rPr>
        <w:t>112</w:t>
      </w:r>
      <w:r w:rsidRPr="00AF5EB7">
        <w:rPr>
          <w:rFonts w:ascii="Times New Roman" w:hAnsi="Times New Roman" w:cs="ＭＳ 明朝" w:hint="eastAsia"/>
          <w:kern w:val="0"/>
          <w:sz w:val="22"/>
        </w:rPr>
        <w:t>条第</w:t>
      </w:r>
      <w:r>
        <w:rPr>
          <w:rFonts w:ascii="Times New Roman" w:hAnsi="Times New Roman" w:hint="eastAsia"/>
          <w:kern w:val="0"/>
          <w:sz w:val="22"/>
        </w:rPr>
        <w:t>４</w:t>
      </w:r>
      <w:r w:rsidRPr="00AF5EB7">
        <w:rPr>
          <w:rFonts w:ascii="Times New Roman" w:hAnsi="Times New Roman" w:cs="ＭＳ 明朝" w:hint="eastAsia"/>
          <w:kern w:val="0"/>
          <w:sz w:val="22"/>
        </w:rPr>
        <w:t>項に定める者をいい、記載に</w:t>
      </w:r>
      <w:r>
        <w:rPr>
          <w:rFonts w:ascii="Times New Roman" w:hAnsi="Times New Roman" w:cs="ＭＳ 明朝" w:hint="eastAsia"/>
          <w:kern w:val="0"/>
          <w:sz w:val="22"/>
        </w:rPr>
        <w:t>当たつて</w:t>
      </w:r>
      <w:r w:rsidRPr="00AF5EB7">
        <w:rPr>
          <w:rFonts w:ascii="Times New Roman" w:hAnsi="Times New Roman" w:cs="ＭＳ 明朝" w:hint="eastAsia"/>
          <w:kern w:val="0"/>
          <w:sz w:val="22"/>
        </w:rPr>
        <w:t>は、関連当事者ごとに記載する。</w:t>
      </w:r>
      <w:r>
        <w:rPr>
          <w:rFonts w:ascii="Times New Roman" w:hAnsi="Times New Roman" w:cs="ＭＳ 明朝" w:hint="eastAsia"/>
          <w:kern w:val="0"/>
          <w:sz w:val="22"/>
        </w:rPr>
        <w:t>関連当事者との取引には、会社と第三者との間の取引で当該会社と関連当事者との間の利益が相反するものを含む。ただし、</w:t>
      </w:r>
      <w:r w:rsidRPr="00AF5EB7">
        <w:rPr>
          <w:rFonts w:ascii="Times New Roman" w:hAnsi="Times New Roman" w:cs="ＭＳ 明朝" w:hint="eastAsia"/>
          <w:kern w:val="0"/>
          <w:sz w:val="22"/>
        </w:rPr>
        <w:t>重要性の乏しい取引</w:t>
      </w:r>
      <w:r>
        <w:rPr>
          <w:rFonts w:ascii="Times New Roman" w:hAnsi="Times New Roman" w:cs="ＭＳ 明朝" w:hint="eastAsia"/>
          <w:kern w:val="0"/>
          <w:sz w:val="22"/>
        </w:rPr>
        <w:t>及び関連当事者との取引のうち以下の取引</w:t>
      </w:r>
      <w:r w:rsidRPr="00AF5EB7">
        <w:rPr>
          <w:rFonts w:ascii="Times New Roman" w:hAnsi="Times New Roman" w:cs="ＭＳ 明朝" w:hint="eastAsia"/>
          <w:kern w:val="0"/>
          <w:sz w:val="22"/>
        </w:rPr>
        <w:t>については記載を要しない。</w:t>
      </w:r>
    </w:p>
    <w:p w:rsidR="00086F37" w:rsidRPr="00AF5EB7" w:rsidRDefault="00086F37" w:rsidP="00086F37">
      <w:pPr>
        <w:suppressAutoHyphens/>
        <w:wordWrap w:val="0"/>
        <w:overflowPunct w:val="0"/>
        <w:autoSpaceDE w:val="0"/>
        <w:autoSpaceDN w:val="0"/>
        <w:ind w:leftChars="400" w:left="1279"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①　一般競争入札による取引並びに預金利息及び配当金の受取りその他取引の性質からみて取引条件が一般の取引と同様であることが明白な取引</w:t>
      </w:r>
    </w:p>
    <w:p w:rsidR="00086F37" w:rsidRPr="00AF5EB7" w:rsidRDefault="00086F37" w:rsidP="00086F37">
      <w:pPr>
        <w:suppressAutoHyphens/>
        <w:wordWrap w:val="0"/>
        <w:overflowPunct w:val="0"/>
        <w:autoSpaceDE w:val="0"/>
        <w:autoSpaceDN w:val="0"/>
        <w:ind w:leftChars="400" w:left="1279"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②　取締役、</w:t>
      </w:r>
      <w:r>
        <w:rPr>
          <w:rFonts w:ascii="Times New Roman" w:hAnsi="Times New Roman" w:cs="ＭＳ 明朝" w:hint="eastAsia"/>
          <w:kern w:val="0"/>
          <w:sz w:val="22"/>
        </w:rPr>
        <w:t>会計参与、監査役又は執行役</w:t>
      </w:r>
      <w:r w:rsidRPr="00AF5EB7">
        <w:rPr>
          <w:rFonts w:ascii="Times New Roman" w:hAnsi="Times New Roman" w:cs="ＭＳ 明朝" w:hint="eastAsia"/>
          <w:kern w:val="0"/>
          <w:sz w:val="22"/>
        </w:rPr>
        <w:t>に対する報酬等の給付</w:t>
      </w:r>
    </w:p>
    <w:p w:rsidR="00086F37" w:rsidRDefault="00086F37" w:rsidP="00086F37">
      <w:pPr>
        <w:suppressAutoHyphens/>
        <w:wordWrap w:val="0"/>
        <w:overflowPunct w:val="0"/>
        <w:autoSpaceDE w:val="0"/>
        <w:autoSpaceDN w:val="0"/>
        <w:ind w:leftChars="400" w:left="1279" w:hangingChars="100" w:hanging="264"/>
        <w:textAlignment w:val="baseline"/>
        <w:rPr>
          <w:rFonts w:ascii="Times New Roman" w:hAnsi="Times New Roman" w:cs="ＭＳ 明朝"/>
          <w:kern w:val="0"/>
          <w:sz w:val="22"/>
        </w:rPr>
      </w:pPr>
      <w:r w:rsidRPr="00AF5EB7">
        <w:rPr>
          <w:rFonts w:ascii="Times New Roman" w:hAnsi="Times New Roman" w:cs="ＭＳ 明朝" w:hint="eastAsia"/>
          <w:kern w:val="0"/>
          <w:sz w:val="22"/>
        </w:rPr>
        <w:t>③　その他、当該取引に係る条件につき市場価格その他当該取引に係る公</w:t>
      </w:r>
      <w:r w:rsidRPr="00AF5EB7">
        <w:rPr>
          <w:rFonts w:ascii="Times New Roman" w:hAnsi="Times New Roman" w:cs="ＭＳ 明朝" w:hint="eastAsia"/>
          <w:kern w:val="0"/>
          <w:sz w:val="22"/>
        </w:rPr>
        <w:lastRenderedPageBreak/>
        <w:t>正な価格を勘案して一般の取引の条件と同様のものを決定していることが明白な取引</w:t>
      </w:r>
    </w:p>
    <w:p w:rsidR="00086F37" w:rsidRPr="00AF5EB7" w:rsidRDefault="00086F37" w:rsidP="00086F37">
      <w:pPr>
        <w:suppressAutoHyphens/>
        <w:wordWrap w:val="0"/>
        <w:overflowPunct w:val="0"/>
        <w:autoSpaceDE w:val="0"/>
        <w:autoSpaceDN w:val="0"/>
        <w:ind w:leftChars="300" w:left="761" w:firstLineChars="100" w:firstLine="264"/>
        <w:textAlignment w:val="baseline"/>
        <w:rPr>
          <w:rFonts w:ascii="ＭＳ 明朝" w:hAnsi="Times New Roman"/>
          <w:spacing w:val="4"/>
          <w:kern w:val="0"/>
          <w:sz w:val="22"/>
        </w:rPr>
      </w:pPr>
      <w:r>
        <w:rPr>
          <w:rFonts w:ascii="Times New Roman" w:hAnsi="Times New Roman" w:cs="ＭＳ 明朝" w:hint="eastAsia"/>
          <w:kern w:val="0"/>
          <w:sz w:val="22"/>
        </w:rPr>
        <w:t>「種類」の欄には、会社計算規則第</w:t>
      </w:r>
      <w:r>
        <w:rPr>
          <w:rFonts w:ascii="Times New Roman" w:hAnsi="Times New Roman" w:cs="ＭＳ 明朝" w:hint="eastAsia"/>
          <w:kern w:val="0"/>
          <w:sz w:val="22"/>
        </w:rPr>
        <w:t>112</w:t>
      </w:r>
      <w:r>
        <w:rPr>
          <w:rFonts w:ascii="Times New Roman" w:hAnsi="Times New Roman" w:cs="ＭＳ 明朝" w:hint="eastAsia"/>
          <w:kern w:val="0"/>
          <w:sz w:val="22"/>
        </w:rPr>
        <w:t>条第</w:t>
      </w:r>
      <w:r>
        <w:rPr>
          <w:rFonts w:ascii="Times New Roman" w:hAnsi="Times New Roman" w:hint="eastAsia"/>
          <w:kern w:val="0"/>
          <w:sz w:val="22"/>
        </w:rPr>
        <w:t>４</w:t>
      </w:r>
      <w:r>
        <w:rPr>
          <w:rFonts w:ascii="Times New Roman" w:hAnsi="Times New Roman" w:cs="ＭＳ 明朝" w:hint="eastAsia"/>
          <w:kern w:val="0"/>
          <w:sz w:val="22"/>
        </w:rPr>
        <w:t>項各号に掲げる関連当事者の種類を記載する。</w:t>
      </w:r>
    </w:p>
    <w:p w:rsidR="00086F37" w:rsidRDefault="00086F37" w:rsidP="00086F37">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注</w:t>
      </w:r>
      <w:r>
        <w:rPr>
          <w:rFonts w:ascii="Times New Roman" w:hAnsi="Times New Roman" w:cs="ＭＳ 明朝" w:hint="eastAsia"/>
          <w:kern w:val="0"/>
          <w:sz w:val="22"/>
        </w:rPr>
        <w:t>15</w:t>
      </w:r>
      <w:r>
        <w:rPr>
          <w:rFonts w:ascii="Times New Roman" w:hAnsi="Times New Roman" w:cs="ＭＳ 明朝" w:hint="eastAsia"/>
          <w:kern w:val="0"/>
          <w:sz w:val="22"/>
        </w:rPr>
        <w:t xml:space="preserve">　</w:t>
      </w:r>
      <w:r w:rsidRPr="00E152DF">
        <w:rPr>
          <w:rFonts w:ascii="Times New Roman" w:hAnsi="Times New Roman" w:cs="ＭＳ 明朝" w:hint="eastAsia"/>
          <w:kern w:val="0"/>
          <w:sz w:val="22"/>
        </w:rPr>
        <w:t>株式会社が</w:t>
      </w:r>
      <w:r>
        <w:rPr>
          <w:rFonts w:ascii="Times New Roman" w:hAnsi="Times New Roman" w:cs="ＭＳ 明朝" w:hint="eastAsia"/>
          <w:kern w:val="0"/>
          <w:sz w:val="22"/>
        </w:rPr>
        <w:t>当該事業年度</w:t>
      </w:r>
      <w:r w:rsidRPr="00E152DF">
        <w:rPr>
          <w:rFonts w:ascii="Times New Roman" w:hAnsi="Times New Roman" w:cs="ＭＳ 明朝" w:hint="eastAsia"/>
          <w:kern w:val="0"/>
          <w:sz w:val="22"/>
        </w:rPr>
        <w:t>又は</w:t>
      </w:r>
      <w:r>
        <w:rPr>
          <w:rFonts w:ascii="Times New Roman" w:hAnsi="Times New Roman" w:cs="ＭＳ 明朝" w:hint="eastAsia"/>
          <w:kern w:val="0"/>
          <w:sz w:val="22"/>
        </w:rPr>
        <w:t>当該事業年度</w:t>
      </w:r>
      <w:r w:rsidRPr="00E152DF">
        <w:rPr>
          <w:rFonts w:ascii="Times New Roman" w:hAnsi="Times New Roman" w:cs="ＭＳ 明朝" w:hint="eastAsia"/>
          <w:kern w:val="0"/>
          <w:sz w:val="22"/>
        </w:rPr>
        <w:t>の末日後において株式の併合又は株式の分割をした場合において、</w:t>
      </w:r>
      <w:r>
        <w:rPr>
          <w:rFonts w:ascii="Times New Roman" w:hAnsi="Times New Roman" w:cs="ＭＳ 明朝" w:hint="eastAsia"/>
          <w:kern w:val="0"/>
          <w:sz w:val="22"/>
        </w:rPr>
        <w:t>当該事業年度</w:t>
      </w:r>
      <w:r w:rsidRPr="00E152DF">
        <w:rPr>
          <w:rFonts w:ascii="Times New Roman" w:hAnsi="Times New Roman" w:cs="ＭＳ 明朝" w:hint="eastAsia"/>
          <w:kern w:val="0"/>
          <w:sz w:val="22"/>
        </w:rPr>
        <w:t>の期首に株式の併合又は株式の分割をしたと仮定して</w:t>
      </w:r>
      <w:r w:rsidRPr="00086F37">
        <w:rPr>
          <w:rFonts w:ascii="Times New Roman" w:hAnsi="Times New Roman" w:cs="ＭＳ 明朝"/>
          <w:spacing w:val="3"/>
          <w:kern w:val="0"/>
          <w:sz w:val="22"/>
          <w:fitText w:val="264" w:id="-1568400371"/>
        </w:rPr>
        <w:t>(1</w:t>
      </w:r>
      <w:r w:rsidRPr="00086F37">
        <w:rPr>
          <w:rFonts w:ascii="Times New Roman" w:hAnsi="Times New Roman" w:cs="ＭＳ 明朝"/>
          <w:spacing w:val="2"/>
          <w:kern w:val="0"/>
          <w:sz w:val="22"/>
          <w:fitText w:val="264" w:id="-1568400371"/>
        </w:rPr>
        <w:t>)</w:t>
      </w:r>
      <w:r w:rsidRPr="00E152DF">
        <w:rPr>
          <w:rFonts w:ascii="Times New Roman" w:hAnsi="Times New Roman" w:cs="ＭＳ 明朝" w:hint="eastAsia"/>
          <w:kern w:val="0"/>
          <w:sz w:val="22"/>
        </w:rPr>
        <w:t>及び</w:t>
      </w:r>
      <w:r w:rsidRPr="00086F37">
        <w:rPr>
          <w:rFonts w:ascii="Times New Roman" w:hAnsi="Times New Roman" w:cs="ＭＳ 明朝"/>
          <w:spacing w:val="3"/>
          <w:kern w:val="0"/>
          <w:sz w:val="22"/>
          <w:fitText w:val="264" w:id="-1568400370"/>
        </w:rPr>
        <w:t>(2</w:t>
      </w:r>
      <w:r w:rsidRPr="00086F37">
        <w:rPr>
          <w:rFonts w:ascii="Times New Roman" w:hAnsi="Times New Roman" w:cs="ＭＳ 明朝"/>
          <w:spacing w:val="2"/>
          <w:kern w:val="0"/>
          <w:sz w:val="22"/>
          <w:fitText w:val="264" w:id="-1568400370"/>
        </w:rPr>
        <w:t>)</w:t>
      </w:r>
      <w:r w:rsidRPr="00E152DF">
        <w:rPr>
          <w:rFonts w:ascii="Times New Roman" w:hAnsi="Times New Roman" w:cs="ＭＳ 明朝" w:hint="eastAsia"/>
          <w:kern w:val="0"/>
          <w:sz w:val="22"/>
        </w:rPr>
        <w:t>に掲げる額を算定したときは、その旨</w:t>
      </w:r>
      <w:r>
        <w:rPr>
          <w:rFonts w:ascii="Times New Roman" w:hAnsi="Times New Roman" w:cs="ＭＳ 明朝" w:hint="eastAsia"/>
          <w:kern w:val="0"/>
          <w:sz w:val="22"/>
        </w:rPr>
        <w:t>を追加して</w:t>
      </w:r>
      <w:r w:rsidRPr="00E152DF">
        <w:rPr>
          <w:rFonts w:ascii="Times New Roman" w:hAnsi="Times New Roman" w:cs="ＭＳ 明朝" w:hint="eastAsia"/>
          <w:kern w:val="0"/>
          <w:sz w:val="22"/>
        </w:rPr>
        <w:t>記載する。</w:t>
      </w:r>
    </w:p>
    <w:p w:rsidR="00086F37" w:rsidRDefault="00086F37" w:rsidP="00086F37">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sidRPr="00AF5EB7">
        <w:rPr>
          <w:rFonts w:ascii="Times New Roman" w:hAnsi="Times New Roman" w:cs="ＭＳ 明朝" w:hint="eastAsia"/>
          <w:kern w:val="0"/>
          <w:sz w:val="22"/>
        </w:rPr>
        <w:t>注</w:t>
      </w:r>
      <w:r w:rsidRPr="00AF5EB7">
        <w:rPr>
          <w:rFonts w:ascii="Times New Roman" w:hAnsi="Times New Roman"/>
          <w:kern w:val="0"/>
          <w:sz w:val="22"/>
        </w:rPr>
        <w:t>1</w:t>
      </w:r>
      <w:r>
        <w:rPr>
          <w:rFonts w:ascii="Times New Roman" w:hAnsi="Times New Roman" w:hint="eastAsia"/>
          <w:kern w:val="0"/>
          <w:sz w:val="22"/>
        </w:rPr>
        <w:t>7</w:t>
      </w:r>
      <w:r w:rsidRPr="00AF5EB7">
        <w:rPr>
          <w:rFonts w:ascii="Times New Roman" w:hAnsi="Times New Roman" w:cs="ＭＳ 明朝" w:hint="eastAsia"/>
          <w:kern w:val="0"/>
          <w:sz w:val="22"/>
        </w:rPr>
        <w:t xml:space="preserve">　会社計算規則第</w:t>
      </w:r>
      <w:r w:rsidRPr="00B735D7">
        <w:rPr>
          <w:rFonts w:ascii="Times New Roman" w:hAnsi="Times New Roman" w:cs="ＭＳ 明朝"/>
          <w:kern w:val="0"/>
          <w:sz w:val="22"/>
        </w:rPr>
        <w:t>1</w:t>
      </w:r>
      <w:r w:rsidRPr="00B735D7">
        <w:rPr>
          <w:rFonts w:ascii="Times New Roman" w:hAnsi="Times New Roman" w:cs="ＭＳ 明朝" w:hint="eastAsia"/>
          <w:kern w:val="0"/>
          <w:sz w:val="22"/>
        </w:rPr>
        <w:t>58</w:t>
      </w:r>
      <w:r w:rsidRPr="00AF5EB7">
        <w:rPr>
          <w:rFonts w:ascii="Times New Roman" w:hAnsi="Times New Roman" w:cs="ＭＳ 明朝" w:hint="eastAsia"/>
          <w:kern w:val="0"/>
          <w:sz w:val="22"/>
        </w:rPr>
        <w:t>条第</w:t>
      </w:r>
      <w:r>
        <w:rPr>
          <w:rFonts w:ascii="Times New Roman" w:hAnsi="Times New Roman" w:hint="eastAsia"/>
          <w:kern w:val="0"/>
          <w:sz w:val="22"/>
        </w:rPr>
        <w:t>４</w:t>
      </w:r>
      <w:r w:rsidRPr="00AF5EB7">
        <w:rPr>
          <w:rFonts w:ascii="Times New Roman" w:hAnsi="Times New Roman" w:cs="ＭＳ 明朝" w:hint="eastAsia"/>
          <w:kern w:val="0"/>
          <w:sz w:val="22"/>
        </w:rPr>
        <w:t>号に規定する配当規制を適用する場合に、その旨を記載する。</w:t>
      </w:r>
    </w:p>
    <w:p w:rsidR="00086F37" w:rsidRPr="00475BCF" w:rsidRDefault="00086F37" w:rsidP="00086F37">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注</w:t>
      </w:r>
      <w:r>
        <w:rPr>
          <w:rFonts w:ascii="Times New Roman" w:hAnsi="Times New Roman" w:cs="ＭＳ 明朝" w:hint="eastAsia"/>
          <w:kern w:val="0"/>
          <w:sz w:val="22"/>
        </w:rPr>
        <w:t>17</w:t>
      </w:r>
      <w:r>
        <w:rPr>
          <w:rFonts w:ascii="Times New Roman" w:hAnsi="Times New Roman" w:cs="ＭＳ 明朝" w:hint="eastAsia"/>
          <w:kern w:val="0"/>
          <w:sz w:val="22"/>
        </w:rPr>
        <w:t xml:space="preserve">－２　</w:t>
      </w:r>
      <w:r w:rsidRPr="00475BCF">
        <w:rPr>
          <w:rFonts w:ascii="Times New Roman" w:hAnsi="Times New Roman" w:cs="ＭＳ 明朝" w:hint="eastAsia"/>
          <w:kern w:val="0"/>
          <w:sz w:val="22"/>
        </w:rPr>
        <w:t>会社が顧客との契約に基づく義務</w:t>
      </w:r>
      <w:r>
        <w:rPr>
          <w:rFonts w:ascii="Times New Roman" w:hAnsi="Times New Roman" w:cs="ＭＳ 明朝" w:hint="eastAsia"/>
          <w:kern w:val="0"/>
          <w:sz w:val="22"/>
        </w:rPr>
        <w:t>の履行の状況に応じて当該契約から生ずる収益を認識する場合に、次に掲げる事項（重要性の乏しいものを除く。）を記載する</w:t>
      </w:r>
      <w:r w:rsidRPr="00475BCF">
        <w:rPr>
          <w:rFonts w:ascii="Times New Roman" w:hAnsi="Times New Roman" w:cs="ＭＳ 明朝" w:hint="eastAsia"/>
          <w:kern w:val="0"/>
          <w:sz w:val="22"/>
        </w:rPr>
        <w:t>。ただし、</w:t>
      </w:r>
      <w:r>
        <w:rPr>
          <w:rFonts w:ascii="Times New Roman" w:hAnsi="Times New Roman" w:cs="ＭＳ 明朝" w:hint="eastAsia"/>
          <w:kern w:val="0"/>
          <w:sz w:val="22"/>
        </w:rPr>
        <w:t>会社法第</w:t>
      </w:r>
      <w:r>
        <w:rPr>
          <w:rFonts w:ascii="Times New Roman" w:hAnsi="Times New Roman" w:cs="ＭＳ 明朝" w:hint="eastAsia"/>
          <w:kern w:val="0"/>
          <w:sz w:val="22"/>
        </w:rPr>
        <w:t>444</w:t>
      </w:r>
      <w:r>
        <w:rPr>
          <w:rFonts w:ascii="Times New Roman" w:hAnsi="Times New Roman" w:cs="ＭＳ 明朝" w:hint="eastAsia"/>
          <w:kern w:val="0"/>
          <w:sz w:val="22"/>
        </w:rPr>
        <w:t>条第３項に規定する株式会社以外の株式会社にあっては、①及び③</w:t>
      </w:r>
      <w:r w:rsidRPr="00475BCF">
        <w:rPr>
          <w:rFonts w:ascii="Times New Roman" w:hAnsi="Times New Roman" w:cs="ＭＳ 明朝" w:hint="eastAsia"/>
          <w:kern w:val="0"/>
          <w:sz w:val="22"/>
        </w:rPr>
        <w:t>に掲げる事項を省略することができる。</w:t>
      </w:r>
    </w:p>
    <w:p w:rsidR="00086F37" w:rsidRPr="00086F37" w:rsidRDefault="00086F37" w:rsidP="00086F37">
      <w:pPr>
        <w:pStyle w:val="aa"/>
        <w:numPr>
          <w:ilvl w:val="0"/>
          <w:numId w:val="3"/>
        </w:numPr>
        <w:suppressAutoHyphens/>
        <w:wordWrap w:val="0"/>
        <w:overflowPunct w:val="0"/>
        <w:autoSpaceDE w:val="0"/>
        <w:autoSpaceDN w:val="0"/>
        <w:ind w:leftChars="0"/>
        <w:textAlignment w:val="baseline"/>
        <w:rPr>
          <w:rFonts w:ascii="Times New Roman" w:hAnsi="Times New Roman" w:cs="ＭＳ 明朝"/>
          <w:kern w:val="0"/>
          <w:sz w:val="22"/>
        </w:rPr>
      </w:pPr>
      <w:r w:rsidRPr="00086F37">
        <w:rPr>
          <w:rFonts w:ascii="Times New Roman" w:hAnsi="Times New Roman" w:cs="ＭＳ 明朝" w:hint="eastAsia"/>
          <w:kern w:val="0"/>
          <w:sz w:val="22"/>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rsidR="00086F37" w:rsidRPr="00086F37" w:rsidRDefault="00086F37" w:rsidP="00086F37">
      <w:pPr>
        <w:pStyle w:val="aa"/>
        <w:numPr>
          <w:ilvl w:val="0"/>
          <w:numId w:val="3"/>
        </w:numPr>
        <w:suppressAutoHyphens/>
        <w:wordWrap w:val="0"/>
        <w:overflowPunct w:val="0"/>
        <w:autoSpaceDE w:val="0"/>
        <w:autoSpaceDN w:val="0"/>
        <w:ind w:leftChars="0"/>
        <w:textAlignment w:val="baseline"/>
        <w:rPr>
          <w:rFonts w:ascii="Times New Roman" w:hAnsi="Times New Roman" w:cs="ＭＳ 明朝"/>
          <w:kern w:val="0"/>
          <w:sz w:val="22"/>
        </w:rPr>
      </w:pPr>
      <w:r w:rsidRPr="00086F37">
        <w:rPr>
          <w:rFonts w:ascii="Times New Roman" w:hAnsi="Times New Roman" w:cs="ＭＳ 明朝" w:hint="eastAsia"/>
          <w:kern w:val="0"/>
          <w:sz w:val="22"/>
        </w:rPr>
        <w:t xml:space="preserve">　収益を理解するための基礎となる情報</w:t>
      </w:r>
    </w:p>
    <w:p w:rsidR="00086F37" w:rsidRPr="00086F37" w:rsidRDefault="00086F37" w:rsidP="00086F37">
      <w:pPr>
        <w:pStyle w:val="aa"/>
        <w:numPr>
          <w:ilvl w:val="0"/>
          <w:numId w:val="3"/>
        </w:numPr>
        <w:suppressAutoHyphens/>
        <w:wordWrap w:val="0"/>
        <w:overflowPunct w:val="0"/>
        <w:autoSpaceDE w:val="0"/>
        <w:autoSpaceDN w:val="0"/>
        <w:ind w:leftChars="0"/>
        <w:textAlignment w:val="baseline"/>
        <w:rPr>
          <w:rFonts w:ascii="Times New Roman" w:hAnsi="Times New Roman" w:cs="ＭＳ 明朝"/>
          <w:kern w:val="0"/>
          <w:sz w:val="22"/>
        </w:rPr>
      </w:pPr>
      <w:r w:rsidRPr="00086F37">
        <w:rPr>
          <w:rFonts w:ascii="Times New Roman" w:hAnsi="Times New Roman" w:cs="ＭＳ 明朝" w:hint="eastAsia"/>
          <w:kern w:val="0"/>
          <w:sz w:val="22"/>
        </w:rPr>
        <w:t xml:space="preserve">　当該事業年度及び翌事業年度以降の収益の金額を理解するための情報</w:t>
      </w:r>
    </w:p>
    <w:p w:rsidR="00086F37" w:rsidRDefault="00086F37" w:rsidP="00086F37">
      <w:pPr>
        <w:suppressAutoHyphens/>
        <w:wordWrap w:val="0"/>
        <w:overflowPunct w:val="0"/>
        <w:autoSpaceDE w:val="0"/>
        <w:autoSpaceDN w:val="0"/>
        <w:ind w:leftChars="300" w:left="761" w:firstLineChars="100" w:firstLine="264"/>
        <w:textAlignment w:val="baseline"/>
        <w:rPr>
          <w:rFonts w:ascii="Times New Roman" w:hAnsi="Times New Roman" w:cs="ＭＳ 明朝"/>
          <w:kern w:val="0"/>
          <w:sz w:val="22"/>
        </w:rPr>
      </w:pPr>
      <w:r>
        <w:rPr>
          <w:rFonts w:ascii="Times New Roman" w:hAnsi="Times New Roman" w:cs="ＭＳ 明朝" w:hint="eastAsia"/>
          <w:kern w:val="0"/>
          <w:sz w:val="22"/>
        </w:rPr>
        <w:t>なお、①から③に掲げる事項が注２の規定により注記すべき事項と同一であるときは、記載</w:t>
      </w:r>
      <w:r w:rsidRPr="00475BCF">
        <w:rPr>
          <w:rFonts w:ascii="Times New Roman" w:hAnsi="Times New Roman" w:cs="ＭＳ 明朝" w:hint="eastAsia"/>
          <w:kern w:val="0"/>
          <w:sz w:val="22"/>
        </w:rPr>
        <w:t>を要しない。</w:t>
      </w:r>
    </w:p>
    <w:p w:rsidR="00086F37" w:rsidRPr="00AF5EB7" w:rsidRDefault="00086F37" w:rsidP="00086F37">
      <w:pPr>
        <w:suppressAutoHyphens/>
        <w:wordWrap w:val="0"/>
        <w:overflowPunct w:val="0"/>
        <w:autoSpaceDE w:val="0"/>
        <w:autoSpaceDN w:val="0"/>
        <w:ind w:leftChars="200" w:left="771"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注</w:t>
      </w:r>
      <w:r w:rsidRPr="00AF5EB7">
        <w:rPr>
          <w:rFonts w:ascii="Times New Roman" w:hAnsi="Times New Roman"/>
          <w:kern w:val="0"/>
          <w:sz w:val="22"/>
        </w:rPr>
        <w:t>1</w:t>
      </w:r>
      <w:r>
        <w:rPr>
          <w:rFonts w:ascii="Times New Roman" w:hAnsi="Times New Roman" w:hint="eastAsia"/>
          <w:kern w:val="0"/>
          <w:sz w:val="22"/>
        </w:rPr>
        <w:t>8</w:t>
      </w:r>
      <w:r w:rsidRPr="00AF5EB7">
        <w:rPr>
          <w:rFonts w:ascii="Times New Roman" w:hAnsi="Times New Roman" w:cs="ＭＳ 明朝" w:hint="eastAsia"/>
          <w:kern w:val="0"/>
          <w:sz w:val="22"/>
        </w:rPr>
        <w:t xml:space="preserve">　注１から注</w:t>
      </w:r>
      <w:r w:rsidRPr="00B735D7">
        <w:rPr>
          <w:rFonts w:ascii="Times New Roman" w:hAnsi="Times New Roman" w:cs="ＭＳ 明朝"/>
          <w:kern w:val="0"/>
          <w:sz w:val="22"/>
        </w:rPr>
        <w:t>1</w:t>
      </w:r>
      <w:r>
        <w:rPr>
          <w:rFonts w:ascii="Times New Roman" w:hAnsi="Times New Roman" w:cs="ＭＳ 明朝" w:hint="eastAsia"/>
          <w:kern w:val="0"/>
          <w:sz w:val="22"/>
        </w:rPr>
        <w:t>7</w:t>
      </w:r>
      <w:r w:rsidR="00EB3562">
        <w:rPr>
          <w:rFonts w:ascii="Times New Roman" w:hAnsi="Times New Roman" w:cs="ＭＳ 明朝" w:hint="eastAsia"/>
          <w:kern w:val="0"/>
          <w:sz w:val="22"/>
        </w:rPr>
        <w:t>－２まで</w:t>
      </w:r>
      <w:r w:rsidRPr="00AF5EB7">
        <w:rPr>
          <w:rFonts w:ascii="Times New Roman" w:hAnsi="Times New Roman" w:cs="ＭＳ 明朝" w:hint="eastAsia"/>
          <w:kern w:val="0"/>
          <w:sz w:val="22"/>
        </w:rPr>
        <w:t>に掲げた事項のほか、貸借対照表、損益計算書及び株主資本等変動計算書により会社の財産又は損益の状態を正確に判断するために必要な事項を記載する。</w:t>
      </w:r>
    </w:p>
    <w:p w:rsidR="004B17FD" w:rsidRPr="00086F37" w:rsidRDefault="004B17FD" w:rsidP="00916AB3">
      <w:pPr>
        <w:suppressAutoHyphens/>
        <w:wordWrap w:val="0"/>
        <w:overflowPunct w:val="0"/>
        <w:autoSpaceDE w:val="0"/>
        <w:autoSpaceDN w:val="0"/>
        <w:ind w:leftChars="300" w:left="761"/>
        <w:textAlignment w:val="baseline"/>
      </w:pPr>
    </w:p>
    <w:sectPr w:rsidR="004B17FD" w:rsidRPr="00086F37" w:rsidSect="007E258B">
      <w:headerReference w:type="default" r:id="rId7"/>
      <w:footerReference w:type="default" r:id="rId8"/>
      <w:pgSz w:w="11906" w:h="16838" w:code="9"/>
      <w:pgMar w:top="1134" w:right="1134" w:bottom="851" w:left="1134" w:header="720" w:footer="720" w:gutter="0"/>
      <w:pgNumType w:start="1"/>
      <w:cols w:space="720"/>
      <w:noEndnote/>
      <w:docGrid w:type="linesAndChars" w:linePitch="345"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4C" w:rsidRDefault="00895E4C" w:rsidP="00895E4C">
      <w:r>
        <w:separator/>
      </w:r>
    </w:p>
  </w:endnote>
  <w:endnote w:type="continuationSeparator" w:id="0">
    <w:p w:rsidR="00895E4C" w:rsidRDefault="00895E4C" w:rsidP="0089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DB" w:rsidRDefault="006631EB">
    <w:pPr>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4C" w:rsidRDefault="00895E4C" w:rsidP="00895E4C">
      <w:r>
        <w:separator/>
      </w:r>
    </w:p>
  </w:footnote>
  <w:footnote w:type="continuationSeparator" w:id="0">
    <w:p w:rsidR="00895E4C" w:rsidRDefault="00895E4C" w:rsidP="0089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DB" w:rsidRDefault="006631EB">
    <w:pPr>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750C"/>
    <w:multiLevelType w:val="hybridMultilevel"/>
    <w:tmpl w:val="03787076"/>
    <w:lvl w:ilvl="0" w:tplc="E4AA0DC8">
      <w:start w:val="1"/>
      <w:numFmt w:val="decimal"/>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 w15:restartNumberingAfterBreak="0">
    <w:nsid w:val="46DE07E8"/>
    <w:multiLevelType w:val="hybridMultilevel"/>
    <w:tmpl w:val="6A188AA0"/>
    <w:lvl w:ilvl="0" w:tplc="316AF4A0">
      <w:start w:val="1"/>
      <w:numFmt w:val="decimalEnclosedCircle"/>
      <w:lvlText w:val="%1"/>
      <w:lvlJc w:val="left"/>
      <w:pPr>
        <w:ind w:left="1121" w:hanging="36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2" w15:restartNumberingAfterBreak="0">
    <w:nsid w:val="665056EB"/>
    <w:multiLevelType w:val="hybridMultilevel"/>
    <w:tmpl w:val="E0D6F246"/>
    <w:lvl w:ilvl="0" w:tplc="E0CCAE4A">
      <w:start w:val="1"/>
      <w:numFmt w:val="decimal"/>
      <w:lvlText w:val="(%1)"/>
      <w:lvlJc w:val="left"/>
      <w:pPr>
        <w:ind w:left="1227" w:hanging="720"/>
      </w:pPr>
      <w:rPr>
        <w:rFonts w:hint="default"/>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34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2D"/>
    <w:rsid w:val="00014B1E"/>
    <w:rsid w:val="0002477B"/>
    <w:rsid w:val="00074D50"/>
    <w:rsid w:val="00086F37"/>
    <w:rsid w:val="000A2742"/>
    <w:rsid w:val="000A6E2D"/>
    <w:rsid w:val="000B2247"/>
    <w:rsid w:val="000D2F6D"/>
    <w:rsid w:val="000D7F07"/>
    <w:rsid w:val="000E2F1F"/>
    <w:rsid w:val="00104207"/>
    <w:rsid w:val="0010737C"/>
    <w:rsid w:val="00160630"/>
    <w:rsid w:val="00180C86"/>
    <w:rsid w:val="00197890"/>
    <w:rsid w:val="001C678A"/>
    <w:rsid w:val="001D6A5B"/>
    <w:rsid w:val="00220CBB"/>
    <w:rsid w:val="002C282A"/>
    <w:rsid w:val="00320DE8"/>
    <w:rsid w:val="00475BCF"/>
    <w:rsid w:val="00486D30"/>
    <w:rsid w:val="00487466"/>
    <w:rsid w:val="004B17FD"/>
    <w:rsid w:val="004C3B88"/>
    <w:rsid w:val="004D7EB5"/>
    <w:rsid w:val="00530B18"/>
    <w:rsid w:val="005734FA"/>
    <w:rsid w:val="005E22FB"/>
    <w:rsid w:val="00635C90"/>
    <w:rsid w:val="00651FF5"/>
    <w:rsid w:val="006631EB"/>
    <w:rsid w:val="00665C2B"/>
    <w:rsid w:val="006C0277"/>
    <w:rsid w:val="00706640"/>
    <w:rsid w:val="0071516B"/>
    <w:rsid w:val="0077520C"/>
    <w:rsid w:val="007C2E05"/>
    <w:rsid w:val="007F5B1C"/>
    <w:rsid w:val="00814296"/>
    <w:rsid w:val="00817EBB"/>
    <w:rsid w:val="00857D2D"/>
    <w:rsid w:val="00895E4C"/>
    <w:rsid w:val="008B507D"/>
    <w:rsid w:val="008E4407"/>
    <w:rsid w:val="00916AB3"/>
    <w:rsid w:val="009730A0"/>
    <w:rsid w:val="009814A9"/>
    <w:rsid w:val="009B3D89"/>
    <w:rsid w:val="009E7964"/>
    <w:rsid w:val="00A83E52"/>
    <w:rsid w:val="00AB412C"/>
    <w:rsid w:val="00B23602"/>
    <w:rsid w:val="00B8071B"/>
    <w:rsid w:val="00B94033"/>
    <w:rsid w:val="00CD25C0"/>
    <w:rsid w:val="00D31D6B"/>
    <w:rsid w:val="00D53D32"/>
    <w:rsid w:val="00DC2C6C"/>
    <w:rsid w:val="00DC7C54"/>
    <w:rsid w:val="00DD64C9"/>
    <w:rsid w:val="00E907A6"/>
    <w:rsid w:val="00EB3562"/>
    <w:rsid w:val="00F05D42"/>
    <w:rsid w:val="00F9546A"/>
    <w:rsid w:val="00F95724"/>
    <w:rsid w:val="00FF0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AC73270"/>
  <w15:docId w15:val="{7FFBFD80-22C5-4717-91E6-6197C8B6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E2D"/>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724"/>
    <w:pPr>
      <w:tabs>
        <w:tab w:val="center" w:pos="4252"/>
        <w:tab w:val="right" w:pos="8504"/>
      </w:tabs>
      <w:snapToGrid w:val="0"/>
    </w:pPr>
  </w:style>
  <w:style w:type="character" w:customStyle="1" w:styleId="a4">
    <w:name w:val="ヘッダー (文字)"/>
    <w:basedOn w:val="a0"/>
    <w:link w:val="a3"/>
    <w:uiPriority w:val="99"/>
    <w:rsid w:val="00F95724"/>
    <w:rPr>
      <w:rFonts w:ascii="Century" w:eastAsia="ＭＳ 明朝" w:hAnsi="Century"/>
    </w:rPr>
  </w:style>
  <w:style w:type="paragraph" w:styleId="a5">
    <w:name w:val="footer"/>
    <w:basedOn w:val="a"/>
    <w:link w:val="a6"/>
    <w:uiPriority w:val="99"/>
    <w:unhideWhenUsed/>
    <w:rsid w:val="00F95724"/>
    <w:pPr>
      <w:tabs>
        <w:tab w:val="center" w:pos="4252"/>
        <w:tab w:val="right" w:pos="8504"/>
      </w:tabs>
      <w:snapToGrid w:val="0"/>
    </w:pPr>
  </w:style>
  <w:style w:type="character" w:customStyle="1" w:styleId="a6">
    <w:name w:val="フッター (文字)"/>
    <w:basedOn w:val="a0"/>
    <w:link w:val="a5"/>
    <w:uiPriority w:val="99"/>
    <w:rsid w:val="00F95724"/>
    <w:rPr>
      <w:rFonts w:ascii="Century" w:eastAsia="ＭＳ 明朝" w:hAnsi="Century"/>
    </w:rPr>
  </w:style>
  <w:style w:type="paragraph" w:styleId="a7">
    <w:name w:val="Revision"/>
    <w:hidden/>
    <w:uiPriority w:val="99"/>
    <w:semiHidden/>
    <w:rsid w:val="00F95724"/>
    <w:rPr>
      <w:rFonts w:ascii="Century" w:eastAsia="ＭＳ 明朝" w:hAnsi="Century"/>
    </w:rPr>
  </w:style>
  <w:style w:type="paragraph" w:styleId="a8">
    <w:name w:val="Balloon Text"/>
    <w:basedOn w:val="a"/>
    <w:link w:val="a9"/>
    <w:uiPriority w:val="99"/>
    <w:semiHidden/>
    <w:unhideWhenUsed/>
    <w:rsid w:val="00F95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724"/>
    <w:rPr>
      <w:rFonts w:asciiTheme="majorHAnsi" w:eastAsiaTheme="majorEastAsia" w:hAnsiTheme="majorHAnsi" w:cstheme="majorBidi"/>
      <w:sz w:val="18"/>
      <w:szCs w:val="18"/>
    </w:rPr>
  </w:style>
  <w:style w:type="paragraph" w:styleId="aa">
    <w:name w:val="List Paragraph"/>
    <w:basedOn w:val="a"/>
    <w:uiPriority w:val="34"/>
    <w:qFormat/>
    <w:rsid w:val="004C3B88"/>
    <w:pPr>
      <w:ind w:leftChars="400" w:left="840"/>
    </w:pPr>
  </w:style>
  <w:style w:type="character" w:styleId="ab">
    <w:name w:val="annotation reference"/>
    <w:basedOn w:val="a0"/>
    <w:uiPriority w:val="99"/>
    <w:semiHidden/>
    <w:unhideWhenUsed/>
    <w:rsid w:val="00706640"/>
    <w:rPr>
      <w:sz w:val="18"/>
      <w:szCs w:val="18"/>
    </w:rPr>
  </w:style>
  <w:style w:type="paragraph" w:styleId="ac">
    <w:name w:val="annotation text"/>
    <w:basedOn w:val="a"/>
    <w:link w:val="ad"/>
    <w:uiPriority w:val="99"/>
    <w:semiHidden/>
    <w:unhideWhenUsed/>
    <w:rsid w:val="00706640"/>
    <w:pPr>
      <w:jc w:val="left"/>
    </w:pPr>
  </w:style>
  <w:style w:type="character" w:customStyle="1" w:styleId="ad">
    <w:name w:val="コメント文字列 (文字)"/>
    <w:basedOn w:val="a0"/>
    <w:link w:val="ac"/>
    <w:uiPriority w:val="99"/>
    <w:semiHidden/>
    <w:rsid w:val="00706640"/>
    <w:rPr>
      <w:rFonts w:ascii="Century" w:eastAsia="ＭＳ 明朝" w:hAnsi="Century"/>
    </w:rPr>
  </w:style>
  <w:style w:type="paragraph" w:styleId="ae">
    <w:name w:val="annotation subject"/>
    <w:basedOn w:val="ac"/>
    <w:next w:val="ac"/>
    <w:link w:val="af"/>
    <w:uiPriority w:val="99"/>
    <w:semiHidden/>
    <w:unhideWhenUsed/>
    <w:rsid w:val="00706640"/>
    <w:rPr>
      <w:b/>
      <w:bCs/>
    </w:rPr>
  </w:style>
  <w:style w:type="character" w:customStyle="1" w:styleId="af">
    <w:name w:val="コメント内容 (文字)"/>
    <w:basedOn w:val="ad"/>
    <w:link w:val="ae"/>
    <w:uiPriority w:val="99"/>
    <w:semiHidden/>
    <w:rsid w:val="00706640"/>
    <w:rPr>
      <w:rFonts w:ascii="Century" w:eastAsia="ＭＳ 明朝" w:hAnsi="Century"/>
      <w:b/>
      <w:bCs/>
    </w:rPr>
  </w:style>
  <w:style w:type="paragraph" w:styleId="af0">
    <w:name w:val="Plain Text"/>
    <w:basedOn w:val="a"/>
    <w:link w:val="af1"/>
    <w:uiPriority w:val="99"/>
    <w:semiHidden/>
    <w:unhideWhenUsed/>
    <w:rsid w:val="0071516B"/>
    <w:pPr>
      <w:jc w:val="left"/>
    </w:pPr>
    <w:rPr>
      <w:rFonts w:ascii="Yu Gothic" w:eastAsia="Yu Gothic" w:hAnsi="Courier New" w:cs="Courier New"/>
      <w:sz w:val="22"/>
    </w:rPr>
  </w:style>
  <w:style w:type="character" w:customStyle="1" w:styleId="af1">
    <w:name w:val="書式なし (文字)"/>
    <w:basedOn w:val="a0"/>
    <w:link w:val="af0"/>
    <w:uiPriority w:val="99"/>
    <w:semiHidden/>
    <w:rsid w:val="0071516B"/>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939</Words>
  <Characters>5355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金山 友喜</cp:lastModifiedBy>
  <cp:revision>27</cp:revision>
  <cp:lastPrinted>2022-01-19T03:57:00Z</cp:lastPrinted>
  <dcterms:created xsi:type="dcterms:W3CDTF">2022-01-19T11:34:00Z</dcterms:created>
  <dcterms:modified xsi:type="dcterms:W3CDTF">2022-02-16T07:39:00Z</dcterms:modified>
</cp:coreProperties>
</file>